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A318C" w14:textId="77777777" w:rsidR="00A80E31" w:rsidRDefault="00A80E31" w:rsidP="00A80E31">
      <w:pPr>
        <w:spacing w:after="5" w:line="268" w:lineRule="auto"/>
        <w:ind w:left="780" w:right="826" w:hanging="10"/>
        <w:jc w:val="center"/>
      </w:pPr>
      <w:r>
        <w:rPr>
          <w:rFonts w:eastAsia="Times New Roman"/>
          <w:b/>
        </w:rPr>
        <w:t xml:space="preserve">ТЕХНИЧКА ШКОЛА </w:t>
      </w:r>
    </w:p>
    <w:p w14:paraId="113BD2A1" w14:textId="77777777" w:rsidR="00A80E31" w:rsidRDefault="00A80E31" w:rsidP="00A80E31">
      <w:pPr>
        <w:spacing w:after="5" w:line="268" w:lineRule="auto"/>
        <w:ind w:left="780" w:right="826" w:hanging="10"/>
        <w:jc w:val="center"/>
      </w:pPr>
      <w:r>
        <w:rPr>
          <w:rFonts w:eastAsia="Times New Roman"/>
          <w:b/>
        </w:rPr>
        <w:t>ТУТИН</w:t>
      </w:r>
    </w:p>
    <w:p w14:paraId="3F0C2D40" w14:textId="77777777" w:rsidR="00A80E31" w:rsidRDefault="00A80E31" w:rsidP="00A80E31">
      <w:pPr>
        <w:spacing w:after="0"/>
        <w:jc w:val="center"/>
      </w:pPr>
    </w:p>
    <w:p w14:paraId="5130C405" w14:textId="26AC128F" w:rsidR="00A80E31" w:rsidRDefault="00E541DB" w:rsidP="00A80E31">
      <w:pPr>
        <w:spacing w:after="0"/>
        <w:ind w:right="34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25124" wp14:editId="194FD506">
                <wp:simplePos x="0" y="0"/>
                <wp:positionH relativeFrom="column">
                  <wp:posOffset>4940935</wp:posOffset>
                </wp:positionH>
                <wp:positionV relativeFrom="paragraph">
                  <wp:posOffset>5080</wp:posOffset>
                </wp:positionV>
                <wp:extent cx="1438910" cy="250825"/>
                <wp:effectExtent l="0" t="0" r="8890" b="0"/>
                <wp:wrapNone/>
                <wp:docPr id="1613569424" name="Rectangle 1613569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250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82FDA" id="Rectangle 1613569424" o:spid="_x0000_s1026" style="position:absolute;margin-left:389.05pt;margin-top:.4pt;width:113.3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gRlwIAAB0GAAAOAAAAZHJzL2Uyb0RvYy54bWzEVEtv2zAMvg/YfxB0X+1kyZYadYqgRYcB&#10;WVusHXpWZak2JouapMTJfn0pyXaDPnYYBuwiiK+P5CeRJ6e7VpGtsK4BXdLJUU6J0ByqRj+U9Mft&#10;xYcFJc4zXTEFWpR0Lxw9Xb5/d9KZQkyhBlUJSxBEu6IzJa29N0WWOV6LlrkjMEKjUYJtmUfRPmSV&#10;ZR2ityqb5vmnrANbGQtcOIfa82Sky4gvpeD+SkonPFElxdp8PG0878OZLU9Y8WCZqRvel8H+ooqW&#10;NRqTjlDnzDOysc0LqLbhFhxIf8ShzUDKhovYA3YzyZ91c1MzI2IvSI4zI03u38Hyy+2NubahdGfW&#10;wH86ZCTrjCtGSxBc77OTtg2+WDjZRRb3I4ti5wlH5WT2cXE8QbI52qbzfDGdB5ozVgzRxjr/RUBL&#10;wqWkFl8pkse2a+eT6+ASCwPVVBeNUlEIP0OcKUu2DN+UcS60n8RwtWm/QZX0+Dfy/nVRjX8gqReD&#10;GquJfywgxdrcYRKl/0derCkkjuwnwiP1fq9EKEfp70KSpkKKp7HfsYGXVLiaVSKp52+2HAEDskRu&#10;R+zE5RvY6XF6/xAq4oyNwfmfCkvBY0TMDNqPwW2jwb4GoPCB+8zJfyApURNYuodqf22JhTThzvCL&#10;Bj/Xmjl/zSyONP5HXFP+Cg+poCsp9DdKarC/X9MHf5w0tFLS4Yooqfu1YVZQor5qnMHjyWwWdkoU&#10;ZvPPUxTsoeX+0KI37Rngj53gQjQ8XoO/V8NVWmjvcJutQlY0Mc0xd0m5t4Nw5tPqwn3IxWoV3XCP&#10;GObX+sbwAB5YDcNzu7tj1vQT5nE2L2FYJ6x4NmjJN0RqWG08yCZO4ROvPd+4g+Ks9PsyLLlDOXo9&#10;bfXlIwAAAP//AwBQSwMEFAAGAAgAAAAhALW+z/fbAAAACAEAAA8AAABkcnMvZG93bnJldi54bWxM&#10;jzFPwzAUhHck/oP1kNioHSikSvNSQSTKjGHp5sZuEmE/R7HbGn497gTj6U5339Wb5Cw7mTmMnhCK&#10;hQBmqPN6pB7h8+P1bgUsREVaWU8G4dsE2DTXV7WqtD/TuznJ2LNcQqFSCEOMU8V56AbjVFj4yVD2&#10;Dn52KmY591zP6pzLneX3Qjxxp0bKC4OaTDuY7kseHYIqdGul3D3u5JambfuWXn5CQry9Sc9rYNGk&#10;+BeGC35GhyYz7f2RdGAWoSxXRY4i5AMXW4hlCWyPsBQPwJua/z/Q/AIAAP//AwBQSwECLQAUAAYA&#10;CAAAACEAtoM4kv4AAADhAQAAEwAAAAAAAAAAAAAAAAAAAAAAW0NvbnRlbnRfVHlwZXNdLnhtbFBL&#10;AQItABQABgAIAAAAIQA4/SH/1gAAAJQBAAALAAAAAAAAAAAAAAAAAC8BAABfcmVscy8ucmVsc1BL&#10;AQItABQABgAIAAAAIQBCamgRlwIAAB0GAAAOAAAAAAAAAAAAAAAAAC4CAABkcnMvZTJvRG9jLnht&#10;bFBLAQItABQABgAIAAAAIQC1vs/32wAAAAgBAAAPAAAAAAAAAAAAAAAAAPEEAABkcnMvZG93bnJl&#10;di54bWxQSwUGAAAAAAQABADzAAAA+QUAAAAA&#10;" fillcolor="#dbe5f1 [660]" strokecolor="#dbe5f1 [660]" strokeweight="2pt">
                <v:path arrowok="t"/>
              </v:rect>
            </w:pict>
          </mc:Fallback>
        </mc:AlternateContent>
      </w:r>
      <w:r w:rsidR="00A80E31">
        <w:rPr>
          <w:noProof/>
        </w:rPr>
        <w:drawing>
          <wp:inline distT="0" distB="0" distL="0" distR="0" wp14:anchorId="592F882D" wp14:editId="0F8805BC">
            <wp:extent cx="6382385" cy="3284220"/>
            <wp:effectExtent l="19050" t="0" r="0" b="0"/>
            <wp:docPr id="1" name="Picture 2" descr="Сродна с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родна сли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328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CD080" w14:textId="77777777" w:rsidR="00A80E31" w:rsidRDefault="00A80E31" w:rsidP="00A80E31">
      <w:pPr>
        <w:spacing w:after="0"/>
        <w:ind w:left="3577"/>
      </w:pPr>
    </w:p>
    <w:p w14:paraId="7037B2C9" w14:textId="77777777" w:rsidR="00A80E31" w:rsidRDefault="00A80E31" w:rsidP="00A80E31">
      <w:pPr>
        <w:spacing w:after="0"/>
        <w:ind w:right="3456"/>
      </w:pPr>
    </w:p>
    <w:p w14:paraId="23D2C5A1" w14:textId="77777777" w:rsidR="00A80E31" w:rsidRDefault="00A80E31" w:rsidP="00A80E31">
      <w:pPr>
        <w:spacing w:after="0"/>
      </w:pPr>
    </w:p>
    <w:p w14:paraId="67F467A9" w14:textId="77777777" w:rsidR="00A80E31" w:rsidRDefault="00A80E31" w:rsidP="00A80E31">
      <w:pPr>
        <w:spacing w:after="0"/>
      </w:pPr>
    </w:p>
    <w:p w14:paraId="2639A4C0" w14:textId="77777777" w:rsidR="00A80E31" w:rsidRDefault="00A80E31" w:rsidP="00A80E31">
      <w:pPr>
        <w:spacing w:after="417"/>
        <w:jc w:val="center"/>
      </w:pPr>
    </w:p>
    <w:p w14:paraId="0C7211E0" w14:textId="77777777" w:rsidR="00A80E31" w:rsidRDefault="00A80E31" w:rsidP="00A80E31">
      <w:pPr>
        <w:pStyle w:val="Heading1"/>
        <w:jc w:val="center"/>
      </w:pPr>
      <w:r>
        <w:t>АНЕКС ШКОЛСКОГ ПРОГРАМА</w:t>
      </w:r>
    </w:p>
    <w:p w14:paraId="0F2473BA" w14:textId="77777777" w:rsidR="00A80E31" w:rsidRDefault="00A80E31" w:rsidP="00A80E31">
      <w:pPr>
        <w:spacing w:after="0"/>
        <w:jc w:val="center"/>
        <w:rPr>
          <w:b/>
          <w:bCs/>
        </w:rPr>
      </w:pPr>
    </w:p>
    <w:p w14:paraId="047866A3" w14:textId="77777777" w:rsidR="00A80E31" w:rsidRDefault="00A80E31" w:rsidP="00A80E31">
      <w:pPr>
        <w:spacing w:after="0"/>
        <w:jc w:val="center"/>
      </w:pPr>
    </w:p>
    <w:p w14:paraId="1A063A4F" w14:textId="77777777" w:rsidR="00A80E31" w:rsidRDefault="00A80E31" w:rsidP="00A80E31">
      <w:pPr>
        <w:tabs>
          <w:tab w:val="left" w:pos="3377"/>
        </w:tabs>
        <w:spacing w:after="0"/>
        <w:jc w:val="center"/>
        <w:rPr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2023-2028.ГОДИНЕ</w:t>
      </w:r>
    </w:p>
    <w:p w14:paraId="7BF799EC" w14:textId="77777777" w:rsidR="00A80E31" w:rsidRDefault="00A80E31" w:rsidP="00A80E31">
      <w:pPr>
        <w:spacing w:after="0"/>
        <w:jc w:val="center"/>
      </w:pPr>
    </w:p>
    <w:p w14:paraId="64D8FFE6" w14:textId="77777777" w:rsidR="00A80E31" w:rsidRDefault="00A80E31" w:rsidP="00A80E31">
      <w:pPr>
        <w:spacing w:after="0"/>
        <w:jc w:val="center"/>
      </w:pPr>
    </w:p>
    <w:p w14:paraId="73DDFC7C" w14:textId="77777777" w:rsidR="00A80E31" w:rsidRDefault="00A80E31" w:rsidP="00A80E31">
      <w:pPr>
        <w:spacing w:after="0"/>
        <w:jc w:val="center"/>
      </w:pPr>
    </w:p>
    <w:p w14:paraId="262C0A66" w14:textId="77777777" w:rsidR="00A80E31" w:rsidRDefault="00A80E31" w:rsidP="00A80E31">
      <w:pPr>
        <w:spacing w:after="0"/>
        <w:jc w:val="center"/>
      </w:pPr>
    </w:p>
    <w:p w14:paraId="0297AD85" w14:textId="77777777" w:rsidR="00A80E31" w:rsidRDefault="00A80E31" w:rsidP="00A80E31">
      <w:pPr>
        <w:spacing w:after="0"/>
        <w:jc w:val="center"/>
      </w:pPr>
    </w:p>
    <w:p w14:paraId="0FE87F37" w14:textId="77777777" w:rsidR="00A80E31" w:rsidRDefault="00A80E31" w:rsidP="00A80E31">
      <w:pPr>
        <w:spacing w:after="0"/>
        <w:jc w:val="center"/>
      </w:pPr>
    </w:p>
    <w:p w14:paraId="656527CA" w14:textId="77777777" w:rsidR="00A80E31" w:rsidRDefault="00A80E31" w:rsidP="00A80E31">
      <w:pPr>
        <w:spacing w:after="0"/>
        <w:jc w:val="center"/>
      </w:pPr>
    </w:p>
    <w:p w14:paraId="74B453CF" w14:textId="77777777" w:rsidR="00A80E31" w:rsidRDefault="00A80E31" w:rsidP="00A80E31">
      <w:pPr>
        <w:spacing w:after="0"/>
        <w:jc w:val="center"/>
      </w:pPr>
    </w:p>
    <w:p w14:paraId="45002DD3" w14:textId="77777777" w:rsidR="00A80E31" w:rsidRDefault="00A80E31" w:rsidP="00A80E31">
      <w:pPr>
        <w:spacing w:after="0"/>
        <w:jc w:val="center"/>
      </w:pPr>
    </w:p>
    <w:p w14:paraId="32EADAC9" w14:textId="77777777" w:rsidR="00A80E31" w:rsidRDefault="00A80E31" w:rsidP="00A80E31">
      <w:pPr>
        <w:spacing w:after="5" w:line="266" w:lineRule="auto"/>
        <w:ind w:left="677" w:right="722" w:hanging="10"/>
        <w:jc w:val="center"/>
        <w:rPr>
          <w:b/>
          <w:bCs/>
        </w:rPr>
      </w:pPr>
      <w:r>
        <w:rPr>
          <w:rFonts w:eastAsia="Times New Roman"/>
          <w:b/>
          <w:bCs/>
        </w:rPr>
        <w:t>Тутин,  септембар 2024год.</w:t>
      </w:r>
    </w:p>
    <w:p w14:paraId="76D81068" w14:textId="77777777" w:rsidR="00A80E31" w:rsidRDefault="00A80E31" w:rsidP="00A80E31">
      <w:pPr>
        <w:spacing w:after="0"/>
        <w:jc w:val="center"/>
      </w:pPr>
    </w:p>
    <w:p w14:paraId="59FA593F" w14:textId="77777777" w:rsidR="00A80E31" w:rsidRDefault="00A80E31" w:rsidP="00A80E31">
      <w:pPr>
        <w:spacing w:after="0"/>
        <w:jc w:val="center"/>
      </w:pPr>
    </w:p>
    <w:p w14:paraId="743E9C47" w14:textId="77777777" w:rsidR="00A80E31" w:rsidRDefault="00A80E31" w:rsidP="00A80E31">
      <w:pPr>
        <w:spacing w:after="0"/>
        <w:jc w:val="center"/>
      </w:pPr>
    </w:p>
    <w:p w14:paraId="20FE3A32" w14:textId="77777777" w:rsidR="00A80E31" w:rsidRDefault="00A80E31" w:rsidP="00A80E31">
      <w:pPr>
        <w:spacing w:after="0"/>
        <w:jc w:val="center"/>
      </w:pPr>
    </w:p>
    <w:p w14:paraId="540B40F1" w14:textId="77777777" w:rsidR="00A80E31" w:rsidRDefault="00A80E31" w:rsidP="00A80E31">
      <w:pPr>
        <w:spacing w:after="1"/>
      </w:pPr>
    </w:p>
    <w:p w14:paraId="4EC740E8" w14:textId="77777777" w:rsidR="00A80E31" w:rsidRDefault="00A80E31" w:rsidP="00A80E31">
      <w:pPr>
        <w:spacing w:after="0"/>
        <w:ind w:left="2881"/>
        <w:jc w:val="center"/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4D11D893" w14:textId="77777777" w:rsidR="00A80E31" w:rsidRDefault="00A80E31" w:rsidP="00A80E31">
      <w:pPr>
        <w:pStyle w:val="Heading1"/>
        <w:rPr>
          <w:sz w:val="32"/>
          <w:szCs w:val="32"/>
        </w:rPr>
      </w:pPr>
      <w:bookmarkStart w:id="0" w:name="_Toc21945519"/>
      <w:bookmarkStart w:id="1" w:name="_Toc21942440"/>
      <w:r>
        <w:rPr>
          <w:rStyle w:val="Heading1Char"/>
          <w:sz w:val="32"/>
          <w:szCs w:val="32"/>
        </w:rPr>
        <w:t>1.</w:t>
      </w:r>
      <w:r>
        <w:rPr>
          <w:sz w:val="32"/>
          <w:szCs w:val="32"/>
        </w:rPr>
        <w:t>УВОДНИ ДЕО</w:t>
      </w:r>
      <w:bookmarkEnd w:id="0"/>
      <w:bookmarkEnd w:id="1"/>
    </w:p>
    <w:p w14:paraId="40AE6681" w14:textId="77777777" w:rsidR="00A80E31" w:rsidRDefault="00A80E31" w:rsidP="00A80E31">
      <w:pPr>
        <w:spacing w:after="5" w:line="268" w:lineRule="auto"/>
        <w:ind w:left="14" w:hanging="10"/>
      </w:pPr>
      <w:r>
        <w:rPr>
          <w:rFonts w:eastAsia="Times New Roman"/>
          <w:b/>
        </w:rPr>
        <w:t>ОПШТИ ПОДАЦИ О ШКОЛИ</w:t>
      </w:r>
    </w:p>
    <w:p w14:paraId="7D9F3A4D" w14:textId="77777777" w:rsidR="00A80E31" w:rsidRDefault="00A80E31" w:rsidP="00A80E31">
      <w:pPr>
        <w:spacing w:after="0"/>
      </w:pPr>
    </w:p>
    <w:p w14:paraId="608C9B33" w14:textId="77777777" w:rsidR="00A80E31" w:rsidRDefault="00A80E31" w:rsidP="00A80E31">
      <w:pPr>
        <w:spacing w:after="18"/>
      </w:pPr>
    </w:p>
    <w:p w14:paraId="0D2ADDDB" w14:textId="77777777" w:rsidR="00A80E31" w:rsidRDefault="00A80E31" w:rsidP="00A80E31">
      <w:pPr>
        <w:pStyle w:val="Heading2"/>
      </w:pPr>
      <w:bookmarkStart w:id="2" w:name="_Toc21945520"/>
      <w:bookmarkStart w:id="3" w:name="_Toc21942441"/>
      <w:r>
        <w:rPr>
          <w:rStyle w:val="Heading2Char"/>
          <w:rFonts w:eastAsiaTheme="minorEastAsia"/>
        </w:rPr>
        <w:t>1.1</w:t>
      </w:r>
      <w:r>
        <w:t xml:space="preserve">  ПРИНЦИПИ,  ЦИЉЕВИ И ЗАДАЦИ ШКОЛСКОГ ПРОГРАМА</w:t>
      </w:r>
      <w:bookmarkEnd w:id="2"/>
      <w:bookmarkEnd w:id="3"/>
    </w:p>
    <w:p w14:paraId="408DC45E" w14:textId="77777777" w:rsidR="00A80E31" w:rsidRDefault="00A80E31" w:rsidP="00A80E31">
      <w:pPr>
        <w:pStyle w:val="Heading2"/>
        <w:rPr>
          <w:sz w:val="24"/>
          <w:szCs w:val="24"/>
        </w:rPr>
      </w:pPr>
      <w:bookmarkStart w:id="4" w:name="_Toc21945521"/>
      <w:bookmarkStart w:id="5" w:name="_Toc21942442"/>
      <w:r>
        <w:rPr>
          <w:sz w:val="24"/>
          <w:szCs w:val="24"/>
        </w:rPr>
        <w:t>ПОЛАЗНЕ ОСНОВЕ ШКОЛСКОГ ПРОГРАМА</w:t>
      </w:r>
      <w:bookmarkEnd w:id="4"/>
      <w:bookmarkEnd w:id="5"/>
    </w:p>
    <w:p w14:paraId="19B331A1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Назив,  врсту и трајање свих програма образовања и васпитања које школа остварује  </w:t>
      </w:r>
    </w:p>
    <w:p w14:paraId="0A839B0C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Обавезне и изборне предмете и модуле по образовним профилима и разредима; </w:t>
      </w:r>
    </w:p>
    <w:p w14:paraId="75DFDF9E" w14:textId="77777777" w:rsidR="00A80E31" w:rsidRDefault="00A80E31" w:rsidP="00A80E31">
      <w:pPr>
        <w:numPr>
          <w:ilvl w:val="0"/>
          <w:numId w:val="1"/>
        </w:numPr>
        <w:spacing w:after="5" w:line="266" w:lineRule="auto"/>
        <w:ind w:right="48" w:hanging="331"/>
        <w:jc w:val="both"/>
      </w:pPr>
      <w:r>
        <w:rPr>
          <w:rFonts w:eastAsia="Times New Roman"/>
        </w:rPr>
        <w:t xml:space="preserve">Начин остваривања принципа,  циљева и исхода образовања и стандарда постигнућа,  начин и поступак остваривања прописаних наставних планова и програма,  програма других облика стручног образовања и врсте активности у образовно-васпитном раду; </w:t>
      </w:r>
    </w:p>
    <w:p w14:paraId="28929C72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допунске,  додатне и припремне наставе; </w:t>
      </w:r>
    </w:p>
    <w:p w14:paraId="1B88988F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Програме и активности којима се развијају способности за решавање проблема,  комуникација,  тимски рад,  самоиницијатива и подстицање предузетничког духа; </w:t>
      </w:r>
    </w:p>
    <w:p w14:paraId="625162F0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Факултативне наставне предмете,  њихове програмске садржаје и активности којима се остварују; </w:t>
      </w:r>
    </w:p>
    <w:p w14:paraId="674D8BD8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Начине остваривања и прилагођавања програма образовања одраслих,  </w:t>
      </w:r>
    </w:p>
    <w:p w14:paraId="24FAC492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културних активности школе; </w:t>
      </w:r>
    </w:p>
    <w:p w14:paraId="4353EC7B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слободних активности; </w:t>
      </w:r>
    </w:p>
    <w:p w14:paraId="05A4038D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каријерног вођења и саветовања; </w:t>
      </w:r>
    </w:p>
    <w:p w14:paraId="0028FC09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заштите животне средине; </w:t>
      </w:r>
    </w:p>
    <w:p w14:paraId="3F59A782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Програме заштите од насиља,  злостављања и занемаривања и  програме превенције других облика ризичног понашања; </w:t>
      </w:r>
    </w:p>
    <w:p w14:paraId="6D7BEF95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школског спорта; </w:t>
      </w:r>
    </w:p>
    <w:p w14:paraId="46A308AF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сарадње са локалном самоуправом; </w:t>
      </w:r>
    </w:p>
    <w:p w14:paraId="77910E98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сарадње са породицом; </w:t>
      </w:r>
    </w:p>
    <w:p w14:paraId="12E9C213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излета и екскурзија; </w:t>
      </w:r>
    </w:p>
    <w:p w14:paraId="2CC71943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Програм безбедности и здравља на раду; </w:t>
      </w:r>
    </w:p>
    <w:p w14:paraId="6D20E851" w14:textId="77777777" w:rsidR="00A80E31" w:rsidRDefault="00A80E31" w:rsidP="00A80E31">
      <w:pPr>
        <w:numPr>
          <w:ilvl w:val="0"/>
          <w:numId w:val="1"/>
        </w:numPr>
        <w:spacing w:after="12" w:line="266" w:lineRule="auto"/>
        <w:ind w:right="48" w:hanging="331"/>
        <w:jc w:val="both"/>
      </w:pPr>
      <w:r>
        <w:rPr>
          <w:rFonts w:eastAsia="Times New Roman"/>
        </w:rPr>
        <w:t xml:space="preserve">Друге програме од значаја за школу.  </w:t>
      </w:r>
    </w:p>
    <w:p w14:paraId="227D687C" w14:textId="77777777" w:rsidR="00A80E31" w:rsidRDefault="00A80E31" w:rsidP="00C36154">
      <w:pPr>
        <w:spacing w:after="12" w:line="266" w:lineRule="auto"/>
        <w:ind w:left="14" w:right="48"/>
        <w:jc w:val="both"/>
      </w:pPr>
      <w:r>
        <w:rPr>
          <w:rFonts w:eastAsia="Times New Roman"/>
        </w:rPr>
        <w:t xml:space="preserve">Индивидуални образовни планови свих ученика који се образују по индивидуалном образовном плану чине прилог  </w:t>
      </w:r>
    </w:p>
    <w:p w14:paraId="401E16AB" w14:textId="77777777" w:rsidR="00C36154" w:rsidRDefault="00C36154" w:rsidP="00C36154">
      <w:pPr>
        <w:spacing w:after="12" w:line="266" w:lineRule="auto"/>
        <w:ind w:left="14" w:right="48"/>
        <w:jc w:val="both"/>
      </w:pPr>
    </w:p>
    <w:p w14:paraId="5D586BBF" w14:textId="77777777" w:rsidR="00C36154" w:rsidRDefault="00C36154" w:rsidP="00C36154">
      <w:pPr>
        <w:spacing w:after="12" w:line="266" w:lineRule="auto"/>
        <w:ind w:left="14" w:right="48"/>
        <w:jc w:val="both"/>
      </w:pPr>
    </w:p>
    <w:p w14:paraId="242A5F1F" w14:textId="77777777" w:rsidR="00A80E31" w:rsidRDefault="00A80E31" w:rsidP="00A80E31">
      <w:pPr>
        <w:spacing w:after="79"/>
        <w:ind w:right="165"/>
        <w:jc w:val="center"/>
        <w:rPr>
          <w:i/>
          <w:iCs/>
          <w:u w:val="single"/>
        </w:rPr>
      </w:pPr>
      <w:r>
        <w:rPr>
          <w:rFonts w:eastAsia="Times New Roman"/>
          <w:sz w:val="24"/>
        </w:rPr>
        <w:t>На основу члана 119. став 1. тачка 2. и члана 61. став 2. Закона о основама система образовања и васпитања („Сл. гласник РС“, бр. 88/2017), а у вези са чланом 10. Закона о средњем образовању и васпитању („Сл. гласник РС“, бр. 55/2013) ,Техничке школе Тутин,у Тутину Школски одбор на седници одржаној 12.09.2024.године. године доноси</w:t>
      </w:r>
    </w:p>
    <w:p w14:paraId="088FEED9" w14:textId="77777777" w:rsidR="00A80E31" w:rsidRDefault="00A80E31" w:rsidP="00A80E31">
      <w:pPr>
        <w:spacing w:after="20"/>
        <w:ind w:left="728"/>
      </w:pPr>
      <w:r>
        <w:rPr>
          <w:rFonts w:eastAsia="Times New Roman"/>
          <w:b/>
        </w:rPr>
        <w:tab/>
      </w:r>
    </w:p>
    <w:p w14:paraId="14CAB25B" w14:textId="77777777" w:rsidR="00A80E31" w:rsidRDefault="00A80E31" w:rsidP="00A80E31">
      <w:pPr>
        <w:pStyle w:val="Heading3"/>
        <w:jc w:val="center"/>
      </w:pPr>
      <w:r>
        <w:t>АНЕКС ШКОЛСКОГ ПРОГРАМА</w:t>
      </w:r>
    </w:p>
    <w:p w14:paraId="3F291763" w14:textId="77777777" w:rsidR="00A80E31" w:rsidRDefault="00A80E31" w:rsidP="00A80E31">
      <w:pPr>
        <w:spacing w:after="10"/>
        <w:ind w:right="165"/>
        <w:jc w:val="center"/>
      </w:pPr>
    </w:p>
    <w:p w14:paraId="26731200" w14:textId="77777777" w:rsidR="00A80E31" w:rsidRDefault="00A80E31" w:rsidP="00A80E31">
      <w:pPr>
        <w:spacing w:after="5" w:line="268" w:lineRule="auto"/>
        <w:ind w:left="780" w:right="987" w:hanging="10"/>
        <w:jc w:val="center"/>
      </w:pPr>
      <w:r>
        <w:rPr>
          <w:rFonts w:eastAsia="Times New Roman"/>
          <w:b/>
        </w:rPr>
        <w:t xml:space="preserve">ЗА ПЕРИОД ОД 2023.  ДО 2028.  ГОДИНE </w:t>
      </w:r>
    </w:p>
    <w:p w14:paraId="27864618" w14:textId="77777777" w:rsidR="00A80E31" w:rsidRDefault="00A80E31" w:rsidP="00A80E31">
      <w:pPr>
        <w:spacing w:after="26"/>
      </w:pPr>
    </w:p>
    <w:p w14:paraId="653BD41E" w14:textId="77777777" w:rsidR="00A80E31" w:rsidRDefault="00A80E31" w:rsidP="00A80E31">
      <w:pPr>
        <w:spacing w:after="5" w:line="268" w:lineRule="auto"/>
        <w:ind w:left="14" w:hanging="10"/>
      </w:pPr>
      <w:r>
        <w:rPr>
          <w:rFonts w:eastAsia="Times New Roman"/>
          <w:b/>
        </w:rPr>
        <w:t xml:space="preserve">УВОДНИ ДЕО </w:t>
      </w:r>
    </w:p>
    <w:p w14:paraId="43457517" w14:textId="77777777" w:rsidR="00A80E31" w:rsidRDefault="00A80E31" w:rsidP="00A80E31">
      <w:pPr>
        <w:spacing w:after="22"/>
      </w:pPr>
    </w:p>
    <w:p w14:paraId="5AA9C64D" w14:textId="77777777" w:rsidR="00A80E31" w:rsidRDefault="00A80E31" w:rsidP="00A80E31">
      <w:pPr>
        <w:spacing w:after="5" w:line="268" w:lineRule="auto"/>
        <w:ind w:left="14" w:hanging="10"/>
      </w:pPr>
      <w:r>
        <w:rPr>
          <w:rFonts w:eastAsia="Times New Roman"/>
          <w:b/>
        </w:rPr>
        <w:t>ОПШТИ ПОДАЦИ О ШКОЛИ</w:t>
      </w:r>
    </w:p>
    <w:p w14:paraId="3E2954BC" w14:textId="77777777" w:rsidR="00A80E31" w:rsidRDefault="00A80E31" w:rsidP="00A80E31">
      <w:pPr>
        <w:spacing w:after="0"/>
      </w:pPr>
    </w:p>
    <w:tbl>
      <w:tblPr>
        <w:tblStyle w:val="TableGrid"/>
        <w:tblW w:w="1014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6028"/>
      </w:tblGrid>
      <w:tr w:rsidR="00A80E31" w14:paraId="03F68C93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48531" w14:textId="77777777" w:rsidR="00A80E31" w:rsidRDefault="00A80E31">
            <w:r>
              <w:rPr>
                <w:rFonts w:eastAsia="Times New Roman"/>
                <w:b/>
              </w:rPr>
              <w:t xml:space="preserve">Назив школе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7AED" w14:textId="77777777" w:rsidR="00A80E31" w:rsidRDefault="00A80E31">
            <w:pPr>
              <w:ind w:left="170"/>
            </w:pPr>
            <w:r>
              <w:t>ТЕХНИЧКА ШКОЛА ТУТИН</w:t>
            </w:r>
          </w:p>
        </w:tc>
      </w:tr>
      <w:tr w:rsidR="00A80E31" w14:paraId="518E4B95" w14:textId="77777777" w:rsidTr="00A80E31">
        <w:trPr>
          <w:trHeight w:val="50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98E7" w14:textId="77777777" w:rsidR="00A80E31" w:rsidRDefault="00A80E31">
            <w:r>
              <w:rPr>
                <w:rFonts w:eastAsia="Times New Roman"/>
                <w:b/>
              </w:rPr>
              <w:t xml:space="preserve">Адреса 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A3EB" w14:textId="77777777" w:rsidR="00A80E31" w:rsidRDefault="00A80E31">
            <w:pPr>
              <w:ind w:left="170"/>
            </w:pPr>
            <w:r>
              <w:t>СЕДМИ ЈУЛ,БРОЈ 18,ТУТИН 36320</w:t>
            </w:r>
          </w:p>
        </w:tc>
      </w:tr>
      <w:tr w:rsidR="00A80E31" w14:paraId="3A85BA5A" w14:textId="77777777" w:rsidTr="00A80E31">
        <w:trPr>
          <w:trHeight w:val="509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6B78" w14:textId="77777777" w:rsidR="00A80E31" w:rsidRDefault="00A80E31">
            <w:pPr>
              <w:ind w:left="178"/>
              <w:jc w:val="center"/>
            </w:pPr>
            <w:r>
              <w:rPr>
                <w:rFonts w:eastAsia="Times New Roman"/>
                <w:b/>
              </w:rPr>
              <w:t>Контакт подаци школе:</w:t>
            </w:r>
          </w:p>
        </w:tc>
      </w:tr>
      <w:tr w:rsidR="00A80E31" w14:paraId="5FCA39C9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EDC8" w14:textId="77777777" w:rsidR="00A80E31" w:rsidRDefault="00A80E31">
            <w:r>
              <w:rPr>
                <w:rFonts w:eastAsia="Times New Roman"/>
                <w:b/>
              </w:rPr>
              <w:t xml:space="preserve">Телефон/факс 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0D863" w14:textId="77777777" w:rsidR="00A80E31" w:rsidRDefault="00A80E31">
            <w:pPr>
              <w:ind w:left="170"/>
            </w:pPr>
            <w:r>
              <w:t>020-811-160, 020-51-00-252</w:t>
            </w:r>
          </w:p>
        </w:tc>
      </w:tr>
      <w:tr w:rsidR="00A80E31" w14:paraId="328E235D" w14:textId="77777777" w:rsidTr="00A80E31">
        <w:trPr>
          <w:trHeight w:val="51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BC78" w14:textId="77777777" w:rsidR="00A80E31" w:rsidRDefault="00A80E31">
            <w:r>
              <w:rPr>
                <w:rFonts w:eastAsia="Times New Roman"/>
                <w:b/>
              </w:rPr>
              <w:t xml:space="preserve">Званични мејл школе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2960" w14:textId="77777777" w:rsidR="00A80E31" w:rsidRDefault="00A80E31">
            <w:pPr>
              <w:ind w:left="170"/>
            </w:pPr>
            <w:r>
              <w:rPr>
                <w:rFonts w:eastAsia="Times New Roman"/>
              </w:rPr>
              <w:t>Tehtutin1@</w:t>
            </w:r>
            <w:r>
              <w:t xml:space="preserve"> gmail.com</w:t>
            </w:r>
          </w:p>
        </w:tc>
      </w:tr>
      <w:tr w:rsidR="00A80E31" w14:paraId="03AEC0A4" w14:textId="77777777" w:rsidTr="00A80E31">
        <w:trPr>
          <w:trHeight w:val="50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784F" w14:textId="77777777" w:rsidR="00A80E31" w:rsidRDefault="00A80E31">
            <w:r>
              <w:rPr>
                <w:rFonts w:eastAsia="Times New Roman"/>
                <w:b/>
              </w:rPr>
              <w:t xml:space="preserve">Сајт 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73A27" w14:textId="77777777" w:rsidR="00A80E31" w:rsidRDefault="00A80E31">
            <w:pPr>
              <w:ind w:left="170"/>
            </w:pPr>
            <w:r>
              <w:t>www.tehtutin1@gmail.com</w:t>
            </w:r>
          </w:p>
        </w:tc>
      </w:tr>
      <w:tr w:rsidR="00A80E31" w14:paraId="02F48685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F837" w14:textId="77777777" w:rsidR="00A80E31" w:rsidRDefault="00A80E31">
            <w:r>
              <w:rPr>
                <w:rFonts w:eastAsia="Times New Roman"/>
                <w:b/>
              </w:rPr>
              <w:t xml:space="preserve">Број регистрације у судском регистру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4F5E" w14:textId="77777777" w:rsidR="00A80E31" w:rsidRDefault="00A80E31">
            <w:pPr>
              <w:ind w:left="170"/>
            </w:pPr>
            <w:r>
              <w:t>ФИ-293/81, ОД 26.05.1987.ГОДИНЕ</w:t>
            </w:r>
          </w:p>
        </w:tc>
      </w:tr>
      <w:tr w:rsidR="00A80E31" w14:paraId="518A1C7E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46B9" w14:textId="77777777" w:rsidR="00A80E31" w:rsidRDefault="00A80E31">
            <w:r>
              <w:rPr>
                <w:rFonts w:eastAsia="Times New Roman"/>
                <w:b/>
              </w:rPr>
              <w:t xml:space="preserve">Шифра делатности: 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2012" w14:textId="77777777" w:rsidR="00A80E31" w:rsidRDefault="00A80E31">
            <w:pPr>
              <w:ind w:left="170"/>
            </w:pPr>
            <w:r>
              <w:rPr>
                <w:rFonts w:eastAsia="Times New Roman"/>
              </w:rPr>
              <w:t>80220</w:t>
            </w:r>
          </w:p>
        </w:tc>
      </w:tr>
      <w:tr w:rsidR="00A80E31" w14:paraId="454C7682" w14:textId="77777777" w:rsidTr="00A80E31">
        <w:trPr>
          <w:trHeight w:val="50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F254" w14:textId="77777777" w:rsidR="00A80E31" w:rsidRDefault="00A80E31">
            <w:r>
              <w:rPr>
                <w:rFonts w:eastAsia="Times New Roman"/>
                <w:b/>
              </w:rPr>
              <w:t xml:space="preserve">Матични број: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5138" w14:textId="77777777" w:rsidR="00A80E31" w:rsidRDefault="00A80E31">
            <w:pPr>
              <w:ind w:left="170"/>
            </w:pPr>
            <w:r>
              <w:t>07350676</w:t>
            </w:r>
          </w:p>
        </w:tc>
      </w:tr>
      <w:tr w:rsidR="00A80E31" w14:paraId="53960CF9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36AA" w14:textId="77777777" w:rsidR="00A80E31" w:rsidRDefault="00A80E31">
            <w:r>
              <w:rPr>
                <w:rFonts w:eastAsia="Times New Roman"/>
                <w:b/>
              </w:rPr>
              <w:t xml:space="preserve">ПИБ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DEA4" w14:textId="77777777" w:rsidR="00A80E31" w:rsidRDefault="00A80E31">
            <w:r>
              <w:rPr>
                <w:rFonts w:eastAsia="Times New Roman"/>
              </w:rPr>
              <w:t>102021423</w:t>
            </w:r>
          </w:p>
        </w:tc>
      </w:tr>
      <w:tr w:rsidR="00A80E31" w14:paraId="20D54341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8CAA" w14:textId="77777777" w:rsidR="00A80E31" w:rsidRDefault="00A80E31">
            <w:r>
              <w:rPr>
                <w:rFonts w:eastAsia="Times New Roman"/>
                <w:b/>
              </w:rPr>
              <w:t xml:space="preserve">Текући рачун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384A" w14:textId="77777777" w:rsidR="00A80E31" w:rsidRDefault="00A80E31">
            <w:r>
              <w:rPr>
                <w:rFonts w:eastAsia="Times New Roman"/>
              </w:rPr>
              <w:t>840-893660-34</w:t>
            </w:r>
          </w:p>
        </w:tc>
      </w:tr>
      <w:tr w:rsidR="00A80E31" w14:paraId="46E05069" w14:textId="77777777" w:rsidTr="00A80E31">
        <w:trPr>
          <w:trHeight w:val="50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DC52" w14:textId="77777777" w:rsidR="00A80E31" w:rsidRDefault="00A80E31">
            <w:r>
              <w:rPr>
                <w:rFonts w:eastAsia="Times New Roman"/>
                <w:b/>
              </w:rPr>
              <w:t xml:space="preserve">Име и презиме директора школе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091D" w14:textId="77777777" w:rsidR="00A80E31" w:rsidRDefault="00A80E31">
            <w:r>
              <w:rPr>
                <w:rFonts w:eastAsia="Times New Roman"/>
              </w:rPr>
              <w:t>ХАЈРУШ ХОТ</w:t>
            </w:r>
          </w:p>
        </w:tc>
      </w:tr>
      <w:tr w:rsidR="00A80E31" w14:paraId="48A77340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B2CD" w14:textId="77777777" w:rsidR="00A80E31" w:rsidRDefault="00A80E31">
            <w:r>
              <w:rPr>
                <w:rFonts w:eastAsia="Times New Roman"/>
                <w:b/>
              </w:rPr>
              <w:t xml:space="preserve">Датум оснивања школе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1B92" w14:textId="77777777" w:rsidR="00A80E31" w:rsidRDefault="00A80E31">
            <w:pPr>
              <w:ind w:left="170"/>
            </w:pPr>
            <w:r>
              <w:t>01.01.1988.ГОДИНЕ</w:t>
            </w:r>
          </w:p>
        </w:tc>
      </w:tr>
      <w:tr w:rsidR="00A80E31" w14:paraId="719717C2" w14:textId="77777777" w:rsidTr="00A80E31">
        <w:trPr>
          <w:trHeight w:val="50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3577" w14:textId="77777777" w:rsidR="00A80E31" w:rsidRDefault="00A80E31">
            <w:r>
              <w:rPr>
                <w:rFonts w:eastAsia="Times New Roman"/>
                <w:b/>
              </w:rPr>
              <w:t xml:space="preserve">Датум прославе Дана школе 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008E" w14:textId="77777777" w:rsidR="00A80E31" w:rsidRDefault="00A80E31">
            <w:pPr>
              <w:ind w:left="170"/>
            </w:pPr>
          </w:p>
        </w:tc>
      </w:tr>
    </w:tbl>
    <w:p w14:paraId="4C7754F4" w14:textId="77777777" w:rsidR="00A80E31" w:rsidRDefault="00A80E31" w:rsidP="00A80E31">
      <w:pPr>
        <w:spacing w:after="5" w:line="268" w:lineRule="auto"/>
        <w:ind w:left="14" w:hanging="10"/>
        <w:rPr>
          <w:rFonts w:eastAsia="Times New Roman"/>
          <w:b/>
          <w:color w:val="000000"/>
        </w:rPr>
      </w:pPr>
    </w:p>
    <w:p w14:paraId="1902E8A3" w14:textId="77777777" w:rsidR="00A80E31" w:rsidRDefault="00A80E31" w:rsidP="00A80E31">
      <w:pPr>
        <w:spacing w:after="5" w:line="268" w:lineRule="auto"/>
        <w:ind w:left="14" w:hanging="10"/>
      </w:pPr>
      <w:r>
        <w:rPr>
          <w:rFonts w:eastAsia="Times New Roman"/>
          <w:b/>
        </w:rPr>
        <w:t xml:space="preserve">Ранији називи школе </w:t>
      </w:r>
    </w:p>
    <w:tbl>
      <w:tblPr>
        <w:tblStyle w:val="TableGrid"/>
        <w:tblW w:w="1014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2164"/>
        <w:gridCol w:w="1810"/>
        <w:gridCol w:w="2344"/>
      </w:tblGrid>
      <w:tr w:rsidR="00A80E31" w14:paraId="6FA6AE3F" w14:textId="77777777" w:rsidTr="00A80E31">
        <w:trPr>
          <w:trHeight w:val="26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8072" w14:textId="77777777" w:rsidR="00A80E31" w:rsidRDefault="00A80E31">
            <w:r>
              <w:rPr>
                <w:rFonts w:eastAsia="Times New Roman"/>
              </w:rPr>
              <w:t xml:space="preserve">Назив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56FA" w14:textId="77777777" w:rsidR="00A80E31" w:rsidRDefault="00A80E31">
            <w:pPr>
              <w:ind w:left="6"/>
              <w:jc w:val="center"/>
            </w:pPr>
            <w:r>
              <w:rPr>
                <w:rFonts w:eastAsia="Times New Roman"/>
              </w:rPr>
              <w:t xml:space="preserve">Од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8C2F" w14:textId="77777777" w:rsidR="00A80E31" w:rsidRDefault="00A80E31">
            <w:pPr>
              <w:ind w:left="7"/>
              <w:jc w:val="center"/>
            </w:pPr>
            <w:r>
              <w:rPr>
                <w:rFonts w:eastAsia="Times New Roman"/>
              </w:rPr>
              <w:t xml:space="preserve">До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DF55" w14:textId="77777777" w:rsidR="00A80E31" w:rsidRDefault="00A80E31">
            <w:pPr>
              <w:ind w:left="11"/>
              <w:jc w:val="center"/>
            </w:pPr>
            <w:r>
              <w:rPr>
                <w:rFonts w:eastAsia="Times New Roman"/>
              </w:rPr>
              <w:t xml:space="preserve">Напомена </w:t>
            </w:r>
          </w:p>
        </w:tc>
      </w:tr>
      <w:tr w:rsidR="00A80E31" w14:paraId="28CB358A" w14:textId="77777777" w:rsidTr="00A80E31">
        <w:trPr>
          <w:trHeight w:val="26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9614" w14:textId="77777777" w:rsidR="00A80E31" w:rsidRDefault="00A80E31">
            <w:r>
              <w:lastRenderedPageBreak/>
              <w:t>ШКОЛА УСМЕРЕНОГ ОБРАЗОВАЊА</w:t>
            </w:r>
          </w:p>
          <w:p w14:paraId="4EC56C62" w14:textId="77777777" w:rsidR="00A80E31" w:rsidRDefault="00A80E31">
            <w:r>
              <w:t>,,ЗЕЋИР МУСИЋ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D3C1" w14:textId="77777777" w:rsidR="00A80E31" w:rsidRDefault="00A80E31">
            <w:pPr>
              <w:ind w:left="7"/>
              <w:jc w:val="center"/>
            </w:pPr>
            <w:r>
              <w:t>01.01.1988.ГОДИНЕ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75906" w14:textId="77777777" w:rsidR="00A80E31" w:rsidRDefault="00A80E31">
            <w:pPr>
              <w:ind w:left="9"/>
              <w:jc w:val="center"/>
            </w:pPr>
            <w:r>
              <w:t>28.02.1993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00B7" w14:textId="77777777" w:rsidR="00A80E31" w:rsidRDefault="00A80E31">
            <w:pPr>
              <w:ind w:left="64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A80E31" w14:paraId="2D71BBE1" w14:textId="77777777" w:rsidTr="00A80E31">
        <w:trPr>
          <w:trHeight w:val="262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66F" w14:textId="77777777" w:rsidR="00A80E31" w:rsidRDefault="00A80E31">
            <w:r>
              <w:t>ТЕХНИЧКА ШКОЛА ,,ТУТИН,,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A5C1" w14:textId="77777777" w:rsidR="00A80E31" w:rsidRDefault="00A80E31">
            <w:pPr>
              <w:ind w:left="7"/>
              <w:jc w:val="center"/>
            </w:pPr>
            <w:r>
              <w:t>01.03.1993.ГОДИНЕ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57DC8" w14:textId="77777777" w:rsidR="00A80E31" w:rsidRDefault="00A80E31">
            <w:pPr>
              <w:ind w:left="9"/>
              <w:jc w:val="center"/>
            </w:pPr>
            <w:r>
              <w:t>-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42FE" w14:textId="77777777" w:rsidR="00A80E31" w:rsidRDefault="00A80E31">
            <w:pPr>
              <w:ind w:left="64"/>
              <w:jc w:val="center"/>
            </w:pPr>
            <w:r>
              <w:rPr>
                <w:rFonts w:eastAsia="Times New Roman"/>
              </w:rPr>
              <w:t>-</w:t>
            </w:r>
          </w:p>
        </w:tc>
      </w:tr>
    </w:tbl>
    <w:p w14:paraId="7F4163A7" w14:textId="77777777" w:rsidR="00A80E31" w:rsidRDefault="00A80E31" w:rsidP="00A80E31">
      <w:pPr>
        <w:spacing w:after="12" w:line="266" w:lineRule="auto"/>
        <w:ind w:left="14" w:right="218" w:firstLine="567"/>
        <w:jc w:val="both"/>
        <w:rPr>
          <w:rFonts w:eastAsia="Times New Roman"/>
          <w:b/>
          <w:bCs/>
          <w:color w:val="000000"/>
        </w:rPr>
      </w:pPr>
    </w:p>
    <w:p w14:paraId="0A98F15C" w14:textId="77777777" w:rsidR="00A80E31" w:rsidRDefault="00A80E31" w:rsidP="00A80E31">
      <w:pPr>
        <w:spacing w:after="12" w:line="266" w:lineRule="auto"/>
        <w:ind w:left="14" w:right="218" w:firstLine="567"/>
        <w:jc w:val="both"/>
        <w:rPr>
          <w:rFonts w:eastAsia="Times New Roman"/>
          <w:b/>
          <w:bCs/>
        </w:rPr>
      </w:pPr>
    </w:p>
    <w:p w14:paraId="28701B48" w14:textId="77777777" w:rsidR="00A80E31" w:rsidRDefault="00A80E31" w:rsidP="00A80E31">
      <w:pPr>
        <w:spacing w:after="12" w:line="266" w:lineRule="auto"/>
        <w:ind w:left="14" w:right="218" w:firstLine="567"/>
        <w:jc w:val="both"/>
        <w:rPr>
          <w:rFonts w:eastAsia="Times New Roman"/>
          <w:b/>
          <w:bCs/>
        </w:rPr>
      </w:pPr>
    </w:p>
    <w:p w14:paraId="6FD37038" w14:textId="77777777" w:rsidR="00A80E31" w:rsidRDefault="00A80E31" w:rsidP="00A80E31">
      <w:pPr>
        <w:spacing w:after="12" w:line="266" w:lineRule="auto"/>
        <w:ind w:left="14" w:right="218" w:firstLine="567"/>
        <w:jc w:val="both"/>
        <w:rPr>
          <w:rFonts w:eastAsia="Times New Roman"/>
          <w:b/>
          <w:bCs/>
        </w:rPr>
      </w:pPr>
    </w:p>
    <w:p w14:paraId="1D851719" w14:textId="77777777" w:rsidR="00A80E31" w:rsidRDefault="00A80E31" w:rsidP="00A80E31">
      <w:pPr>
        <w:spacing w:after="12" w:line="266" w:lineRule="auto"/>
        <w:ind w:left="14" w:right="218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Циљ образовно-васпитне делатности у Техничкој школи у Тутину је развој интелектуалних капацитета и  знања ученика, подстицање и развој физичких и здравствених способности,    оспособљавање за рад,    даље образовање и самостално учење у складу са начелима сталног усавршавања и начелима доживотног учења.</w:t>
      </w:r>
    </w:p>
    <w:p w14:paraId="15D3CC36" w14:textId="77777777" w:rsidR="00A80E31" w:rsidRDefault="00A80E31" w:rsidP="00A80E31">
      <w:pPr>
        <w:spacing w:after="12" w:line="266" w:lineRule="auto"/>
        <w:ind w:left="14" w:right="218" w:firstLine="567"/>
        <w:jc w:val="both"/>
        <w:rPr>
          <w:b/>
          <w:bCs/>
        </w:rPr>
      </w:pPr>
    </w:p>
    <w:p w14:paraId="794DFAF2" w14:textId="77777777" w:rsidR="00A80E31" w:rsidRDefault="00A80E31" w:rsidP="00A80E31">
      <w:pPr>
        <w:spacing w:after="12" w:line="266" w:lineRule="auto"/>
        <w:ind w:left="14" w:right="48"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>Мисија школе</w:t>
      </w:r>
      <w:r>
        <w:rPr>
          <w:rFonts w:eastAsia="Times New Roman"/>
        </w:rPr>
        <w:t xml:space="preserve"> је да својим ученицима пружи знања, вештине и способности потребне за рад и запошљавање,    али и за даље успешно учење и образовање, оспособљавајући их да активно и одговорно учествују у друштвеном,  економском и културном животу. Желимо да постанемо савремена стручна школа са лепезом атрактивних образовних профила која ће бити препознатљива по добрим резултатима,    позитивном и подстицајном атмосфером и мотивисаним ученицима.  </w:t>
      </w:r>
    </w:p>
    <w:p w14:paraId="3FA1131F" w14:textId="77777777" w:rsidR="00A80E31" w:rsidRDefault="00A80E31" w:rsidP="00A80E31">
      <w:pPr>
        <w:spacing w:after="12" w:line="266" w:lineRule="auto"/>
        <w:ind w:left="14" w:right="48" w:firstLine="567"/>
        <w:jc w:val="both"/>
      </w:pPr>
    </w:p>
    <w:p w14:paraId="216753D2" w14:textId="77777777" w:rsidR="00A80E31" w:rsidRDefault="00A80E31" w:rsidP="00A80E31">
      <w:pPr>
        <w:spacing w:after="12" w:line="266" w:lineRule="auto"/>
        <w:ind w:left="567" w:right="48"/>
        <w:jc w:val="both"/>
      </w:pPr>
      <w:r>
        <w:rPr>
          <w:rFonts w:eastAsia="Times New Roman"/>
        </w:rPr>
        <w:t xml:space="preserve">Школски програм  2023-2028.се доноси у складу са наставним планом и програмом.   </w:t>
      </w:r>
    </w:p>
    <w:p w14:paraId="140764AD" w14:textId="77777777" w:rsidR="00A80E31" w:rsidRDefault="00A80E31" w:rsidP="00A80E31">
      <w:pPr>
        <w:spacing w:after="12" w:line="266" w:lineRule="auto"/>
        <w:ind w:left="14" w:right="48" w:firstLine="567"/>
        <w:jc w:val="both"/>
        <w:rPr>
          <w:rFonts w:eastAsia="Times New Roman"/>
          <w:i/>
          <w:iCs/>
          <w:u w:val="single"/>
        </w:rPr>
      </w:pPr>
      <w:r>
        <w:rPr>
          <w:rFonts w:eastAsia="Times New Roman"/>
          <w:b/>
          <w:bCs/>
        </w:rPr>
        <w:t>Стручни актив за развој школског програма</w:t>
      </w:r>
      <w:r>
        <w:rPr>
          <w:rFonts w:eastAsia="Times New Roman"/>
          <w:i/>
          <w:iCs/>
          <w:u w:val="single"/>
        </w:rPr>
        <w:t>:</w:t>
      </w:r>
    </w:p>
    <w:p w14:paraId="7AADFBF6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Хајруш Хот-директор школе,руководилац</w:t>
      </w:r>
    </w:p>
    <w:p w14:paraId="7FA818A1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Адела Бакић- психолог</w:t>
      </w:r>
    </w:p>
    <w:p w14:paraId="6EC5D9E3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Аземина Тутић-психолог</w:t>
      </w:r>
    </w:p>
    <w:p w14:paraId="3744CDFB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Енеса Вејселовић-педагог</w:t>
      </w:r>
    </w:p>
    <w:p w14:paraId="659EDB0A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Дамир Хаџић-наставник</w:t>
      </w:r>
    </w:p>
    <w:p w14:paraId="1A460C11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Анеса Дердемез-наставник</w:t>
      </w:r>
    </w:p>
    <w:p w14:paraId="0C499E34" w14:textId="77777777" w:rsidR="00A80E31" w:rsidRDefault="00A80E31" w:rsidP="00A80E31">
      <w:pPr>
        <w:pStyle w:val="ListParagraph"/>
        <w:numPr>
          <w:ilvl w:val="0"/>
          <w:numId w:val="2"/>
        </w:numPr>
        <w:spacing w:after="12" w:line="266" w:lineRule="auto"/>
        <w:ind w:right="48"/>
        <w:jc w:val="both"/>
        <w:rPr>
          <w:rFonts w:eastAsia="Calibri"/>
        </w:rPr>
      </w:pPr>
      <w:r>
        <w:rPr>
          <w:rFonts w:eastAsia="Times New Roman"/>
        </w:rPr>
        <w:t>Имер Адемовић-наставник</w:t>
      </w:r>
    </w:p>
    <w:p w14:paraId="7F46E2F0" w14:textId="77777777" w:rsidR="00A80E31" w:rsidRDefault="00A80E31" w:rsidP="00A80E31">
      <w:pPr>
        <w:pStyle w:val="ListParagraph"/>
        <w:spacing w:after="12" w:line="266" w:lineRule="auto"/>
        <w:ind w:left="941" w:right="48"/>
        <w:jc w:val="both"/>
        <w:rPr>
          <w:rFonts w:eastAsia="Calibri"/>
        </w:rPr>
      </w:pPr>
    </w:p>
    <w:p w14:paraId="5D7D1E47" w14:textId="77777777" w:rsidR="00A80E31" w:rsidRDefault="00A80E31" w:rsidP="00A80E31">
      <w:pPr>
        <w:pStyle w:val="ListParagraph"/>
        <w:spacing w:after="12" w:line="266" w:lineRule="auto"/>
        <w:ind w:left="941" w:right="48"/>
        <w:jc w:val="both"/>
      </w:pPr>
      <w:r>
        <w:rPr>
          <w:rFonts w:eastAsia="Times New Roman"/>
        </w:rPr>
        <w:t xml:space="preserve">Школски програм Техничке  Тутин ,у Тутину доноси се на основу наставних  планова и програма,  програма одређених облика стручног образовања, одређених облика стручног усавршавања,  а узимајући у обзир развојни план школе,  у складу са специфичностима школе и средине у коју школа делује и ради.  </w:t>
      </w:r>
    </w:p>
    <w:p w14:paraId="23FF64D5" w14:textId="77777777" w:rsidR="00A80E31" w:rsidRDefault="00A80E31" w:rsidP="00A80E31">
      <w:pPr>
        <w:spacing w:after="24"/>
        <w:ind w:left="567"/>
      </w:pPr>
    </w:p>
    <w:p w14:paraId="17CC0D75" w14:textId="77777777" w:rsidR="00A80E31" w:rsidRDefault="00A80E31" w:rsidP="00A80E31">
      <w:pPr>
        <w:pStyle w:val="Heading2"/>
      </w:pPr>
      <w:bookmarkStart w:id="6" w:name="_Toc21945523"/>
      <w:bookmarkStart w:id="7" w:name="_Toc21942444"/>
      <w:r>
        <w:rPr>
          <w:rStyle w:val="Heading2Char"/>
        </w:rPr>
        <w:t>1.2</w:t>
      </w:r>
      <w:r>
        <w:t xml:space="preserve"> ПРИНЦИПИ,  ЦИЉЕВИ И ЗАДАЦИ ШКОЛСКОГ ПРОГРАМА</w:t>
      </w:r>
      <w:bookmarkEnd w:id="6"/>
      <w:bookmarkEnd w:id="7"/>
    </w:p>
    <w:p w14:paraId="0A2CFF53" w14:textId="77777777" w:rsidR="00A80E31" w:rsidRDefault="00A80E31" w:rsidP="00A80E31">
      <w:pPr>
        <w:spacing w:after="110" w:line="266" w:lineRule="auto"/>
        <w:ind w:left="14" w:right="48" w:firstLine="567"/>
        <w:jc w:val="both"/>
      </w:pPr>
      <w:r>
        <w:rPr>
          <w:rFonts w:eastAsia="Times New Roman"/>
        </w:rPr>
        <w:t xml:space="preserve">Школски програм обухвата садржаје,  процесе и активности усмерене на остваривање принципа,  циљева и стандарда постигнућа,  и задовољење општих и специфичних образовних интереса и потреба ученика,  родитеља,  односно старатеља и локалне самоуправе,  а у складу са оптималним могућностима школе.  Полазне основе за израду Школског програма су нови  ЗОСОиВ,  Закон  o средњем образовању, Закон о средњој школи, нови Правилници  о наставном плану и програму у подручјима рада машинство, електротехника,економија право и администрација и саобраћај , услови рада школе, образовне потребе ученика,  и локалне средине као  анализа предходног Школског прогама.  </w:t>
      </w:r>
    </w:p>
    <w:p w14:paraId="7B4BC101" w14:textId="77777777" w:rsidR="00A80E31" w:rsidRDefault="00A80E31" w:rsidP="00A80E31">
      <w:pPr>
        <w:spacing w:after="12" w:line="266" w:lineRule="auto"/>
        <w:ind w:left="567" w:right="48"/>
        <w:jc w:val="both"/>
        <w:rPr>
          <w:rFonts w:eastAsia="Times New Roman"/>
          <w:b/>
          <w:bCs/>
        </w:rPr>
      </w:pPr>
      <w:r>
        <w:rPr>
          <w:rFonts w:eastAsia="Times New Roman"/>
        </w:rPr>
        <w:lastRenderedPageBreak/>
        <w:t xml:space="preserve">ЈЕЗИК НА КОМЕ СЕ ПРОГРАМ ОСТВАРУЈЕ ЈЕ : </w:t>
      </w:r>
      <w:r>
        <w:rPr>
          <w:rFonts w:eastAsia="Times New Roman"/>
          <w:b/>
          <w:bCs/>
        </w:rPr>
        <w:t>БОСАНСКИ  И СРПСКИ ЈЕЗИК И КЊИЖЕВНОСТ</w:t>
      </w:r>
    </w:p>
    <w:p w14:paraId="243849DD" w14:textId="77777777" w:rsidR="00A80E31" w:rsidRDefault="00A80E31" w:rsidP="00A80E31">
      <w:pPr>
        <w:spacing w:after="12" w:line="266" w:lineRule="auto"/>
        <w:ind w:left="567" w:right="48"/>
        <w:jc w:val="both"/>
        <w:rPr>
          <w:b/>
          <w:bCs/>
        </w:rPr>
      </w:pPr>
    </w:p>
    <w:p w14:paraId="1E765890" w14:textId="77777777" w:rsidR="00A80E31" w:rsidRDefault="00A80E31" w:rsidP="00A80E31">
      <w:pPr>
        <w:spacing w:after="12" w:line="266" w:lineRule="auto"/>
        <w:ind w:left="14" w:right="109" w:firstLine="567"/>
        <w:jc w:val="both"/>
      </w:pPr>
      <w:r>
        <w:rPr>
          <w:rFonts w:eastAsia="Times New Roman"/>
        </w:rPr>
        <w:t xml:space="preserve">У Техничкој школи Тутин , у Тутину се стиче одговарајуће опште и стручно образовање иваспитање у трогодишњем и четворогодишњем трајању за обављање пословаодговарајућег занимања и за наставак образовања у високошколским установама.  </w:t>
      </w:r>
    </w:p>
    <w:p w14:paraId="3D304569" w14:textId="77777777" w:rsidR="00A80E31" w:rsidRDefault="00A80E31" w:rsidP="00A80E31">
      <w:pPr>
        <w:spacing w:after="295" w:line="266" w:lineRule="auto"/>
        <w:ind w:left="14" w:right="109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Мисија школе је да својим ученицима пружи знања,вештине и способности потребне за рад и запошљавање,   али и за даље успешно учење и образовање,   оспособљавајући их да активно и одговорно учествују у друштвеном,   економском и културном животу.   </w:t>
      </w:r>
    </w:p>
    <w:p w14:paraId="7FE3905A" w14:textId="77777777" w:rsidR="00A80E31" w:rsidRDefault="00A80E31" w:rsidP="00C36154">
      <w:pPr>
        <w:spacing w:after="295" w:line="266" w:lineRule="auto"/>
        <w:ind w:left="14" w:right="109"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>Желимо да постанемо савремена стручна школа са лепезом атрактивних образовних профила која ће бити препознатљива по добрим резултатима,   позитивном и подстицајном атмосфером и мотивисаним ученицима</w:t>
      </w:r>
      <w:r>
        <w:rPr>
          <w:rFonts w:eastAsia="Times New Roman"/>
        </w:rPr>
        <w:t xml:space="preserve">.  </w:t>
      </w:r>
    </w:p>
    <w:p w14:paraId="5825CA46" w14:textId="77777777" w:rsidR="00A80E31" w:rsidRDefault="00A80E31" w:rsidP="00A80E31">
      <w:pPr>
        <w:spacing w:after="295" w:line="266" w:lineRule="auto"/>
        <w:ind w:left="14" w:right="109" w:firstLine="567"/>
        <w:jc w:val="both"/>
      </w:pPr>
    </w:p>
    <w:p w14:paraId="3CCDC9C1" w14:textId="77777777" w:rsidR="00A80E31" w:rsidRDefault="00A80E31" w:rsidP="00A80E31">
      <w:pPr>
        <w:pStyle w:val="Heading2"/>
      </w:pPr>
      <w:bookmarkStart w:id="8" w:name="_Toc21942445"/>
      <w:bookmarkStart w:id="9" w:name="_Toc21945524"/>
      <w:r>
        <w:rPr>
          <w:rStyle w:val="Heading1Char"/>
          <w:rFonts w:eastAsiaTheme="minorEastAsia"/>
          <w:sz w:val="28"/>
        </w:rPr>
        <w:t>2.</w:t>
      </w:r>
      <w:bookmarkEnd w:id="8"/>
      <w:r>
        <w:t xml:space="preserve"> Општи принципи образовања и васпитања</w:t>
      </w:r>
      <w:bookmarkEnd w:id="9"/>
    </w:p>
    <w:p w14:paraId="3DC1C149" w14:textId="77777777" w:rsidR="00A80E31" w:rsidRDefault="00A80E31" w:rsidP="00A80E31">
      <w:pPr>
        <w:numPr>
          <w:ilvl w:val="0"/>
          <w:numId w:val="3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једнако право и доступност образовања и васпитања без дискриминације и издвајања по основу пола,  социјалне,  културне,  етничке,  религијске или друге припадности,  месту боравка,  односно пребивалишта,  материјалног или здравственог стања,  тешкоћа и сметњи у развоју и инвалидитета,  као и по другим основама </w:t>
      </w:r>
    </w:p>
    <w:p w14:paraId="4D20F4FF" w14:textId="77777777" w:rsidR="00A80E31" w:rsidRDefault="00A80E31" w:rsidP="00A80E31">
      <w:pPr>
        <w:numPr>
          <w:ilvl w:val="0"/>
          <w:numId w:val="3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квалитетно и уравнотежено образовање и васпитање,  засновано на тековинама и достигнућима савремене науке и прилагођено узрасним и личним образовним потребама сваког детета,  ученика и одраслог; </w:t>
      </w:r>
    </w:p>
    <w:p w14:paraId="0463AE8F" w14:textId="77777777" w:rsidR="00A80E31" w:rsidRDefault="00A80E31" w:rsidP="00A80E31">
      <w:pPr>
        <w:numPr>
          <w:ilvl w:val="0"/>
          <w:numId w:val="3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образовање и васпитање у демократски уређеној и социјално одговорној установи у којој се негује отвореност,  сарадња,  толеранција,  свест о културној и цивилизацијској повезаности у свету,  посвећеност основним моралним вредностима,  вредностима правде,  истине,  солидарности,  слободе,  поштења и одговорности иу којој је осигурано пуно поштовање права детета,  ученика и одраслог; </w:t>
      </w:r>
    </w:p>
    <w:p w14:paraId="7F2C6835" w14:textId="77777777" w:rsidR="00A80E31" w:rsidRDefault="00A80E31" w:rsidP="00A80E31">
      <w:pPr>
        <w:numPr>
          <w:ilvl w:val="0"/>
          <w:numId w:val="3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усмереност образовања и васпитања на дете и ученика кроз разноврсне облике наставе,  учења и оцењивања којима се излази у сусрет различитим потребама ученика,  развија мотивација за учење и подиже квалитет постигнућа; </w:t>
      </w:r>
    </w:p>
    <w:p w14:paraId="65A6A54C" w14:textId="77777777" w:rsidR="00A80E31" w:rsidRDefault="00A80E31" w:rsidP="00A80E31">
      <w:pPr>
        <w:numPr>
          <w:ilvl w:val="0"/>
          <w:numId w:val="3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једнаке могућности за образовање и васпитање на свим нивоима и врстама образовања и васпитања,  у складу са потребама и интересовањима деце,  ученика и одраслих,  без препрека за промене,  настављање и употпуњавање образовања и образовање током целог живота; </w:t>
      </w:r>
    </w:p>
    <w:p w14:paraId="4520521D" w14:textId="77777777" w:rsidR="00A80E31" w:rsidRDefault="00A80E31" w:rsidP="00A80E31">
      <w:pPr>
        <w:numPr>
          <w:ilvl w:val="0"/>
          <w:numId w:val="3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оспособљеност за рад ученика и одраслих усклаёену са савременим захтевима професије за коју се припремају.  </w:t>
      </w:r>
    </w:p>
    <w:p w14:paraId="03FB05E5" w14:textId="77777777" w:rsidR="00A80E31" w:rsidRDefault="00A80E31" w:rsidP="00A80E31">
      <w:pPr>
        <w:spacing w:after="12" w:line="266" w:lineRule="auto"/>
        <w:ind w:left="720" w:right="48"/>
        <w:jc w:val="both"/>
      </w:pPr>
    </w:p>
    <w:p w14:paraId="501DD01F" w14:textId="77777777" w:rsidR="00A80E31" w:rsidRDefault="00A80E31" w:rsidP="00A80E31">
      <w:pPr>
        <w:pStyle w:val="Heading3"/>
      </w:pPr>
      <w:bookmarkStart w:id="10" w:name="_Toc21942446"/>
      <w:bookmarkStart w:id="11" w:name="_Toc21945525"/>
      <w:r>
        <w:rPr>
          <w:rStyle w:val="Heading1Char"/>
          <w:rFonts w:eastAsiaTheme="minorEastAsia"/>
          <w:bCs/>
          <w:sz w:val="28"/>
          <w:szCs w:val="28"/>
        </w:rPr>
        <w:t>3.</w:t>
      </w:r>
      <w:bookmarkEnd w:id="10"/>
      <w:r>
        <w:t xml:space="preserve"> Циљеви образовања и васпитања :</w:t>
      </w:r>
      <w:bookmarkEnd w:id="11"/>
    </w:p>
    <w:p w14:paraId="22C61C5D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пун интелектуални,  емоционални,  социјални,  морални и физички развој сваког детета,  ученика и одраслог,  у складу са његовим узрастом,  развојним потребама и интересовањима; </w:t>
      </w:r>
    </w:p>
    <w:p w14:paraId="253AF33A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  <w:rPr>
          <w:rFonts w:eastAsia="Calibri"/>
        </w:rPr>
      </w:pPr>
      <w:r>
        <w:rPr>
          <w:rFonts w:eastAsia="Times New Roman"/>
        </w:rPr>
        <w:lastRenderedPageBreak/>
        <w:t>стицање квалитетних знања,  вештина и ставова које су свима неопходне за лично остварење и развој,  инклузију и запослење и стицање и развијање основних компетенција у погледу комуникације на матерњем језику,  комуникације на страним језицима,  математичке писмености и основних компетенција у науци и технологији,  дигиталне компетенције</w:t>
      </w:r>
    </w:p>
    <w:p w14:paraId="6191D0EF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стваралачких способности,  креативности,  естетске перцепције и укуса; </w:t>
      </w:r>
    </w:p>
    <w:p w14:paraId="32094B00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способности проналажења,  анализирања,  примене и саопштавања информација,  уз вешто и ефикасно коришћење информационо-комуникационих технологија; </w:t>
      </w:r>
    </w:p>
    <w:p w14:paraId="298F013D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оспособљавање за решавање проблема,  повезивање и примену знања и вештина у даљем образовању </w:t>
      </w:r>
    </w:p>
    <w:p w14:paraId="6E2F4A83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>развој мотивације за учење,  оспособљавање за самостално учење</w:t>
      </w:r>
    </w:p>
    <w:p w14:paraId="274A7D20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свести о себи,  самоиницијативе,  способности самовредновања и изражавања свог мишљења; </w:t>
      </w:r>
    </w:p>
    <w:p w14:paraId="6FAF0013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оспособљавање за доношење ваљаних одлука о избору даљег образовања и занимања,  сопственог развоја и будућег живота; </w:t>
      </w:r>
    </w:p>
    <w:p w14:paraId="27A2D5BC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оспособљавање за рад и занимање стварањем стручних компетенција,  у складу са захтевима занимања,  потребама тржишта рада,  развојем савремене науке,  економије,  технике и технологије; </w:t>
      </w:r>
    </w:p>
    <w:p w14:paraId="2CEE5874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и практиковање здравих животних стилова,  свести о важности сопственог здравља и безбедности,  потребе неговања и развоја физичких способности; </w:t>
      </w:r>
    </w:p>
    <w:p w14:paraId="4EC414BC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свести о значају одрживог развоја,  заштите и очувања природе и животне средине,  еколошке етике и заштите животиња; </w:t>
      </w:r>
    </w:p>
    <w:p w14:paraId="535C4BC9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способности комуницирања,  дијалога,  осећања солидарности,  квалитетне и ефикасне сарадње са другима и способности за тимски рад и неговање другарства и пријатељства; </w:t>
      </w:r>
    </w:p>
    <w:p w14:paraId="16D42F8B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развијање способности за улогу одговорног грађанина,  за живот у демократски уређеном и хуманом друштву заснованом на поштовању људских и грађанских права </w:t>
      </w:r>
    </w:p>
    <w:p w14:paraId="6530B2F2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формирање ставова,  уверења и система вредности,  развој личног и националног идентитета,  развијање свести и осећања припадности држави Србији,  поштовање и неговање босанског и српског језика,  традиције и културе  босанског и српског народа,  националних мањина и етничких заједница,  других народа,  развијање мултикултурализма,  поштовање и очување националне и светске културне баштине; </w:t>
      </w:r>
    </w:p>
    <w:p w14:paraId="184DEABF" w14:textId="77777777" w:rsidR="00A80E31" w:rsidRDefault="00A80E31" w:rsidP="00A80E31">
      <w:pPr>
        <w:numPr>
          <w:ilvl w:val="0"/>
          <w:numId w:val="4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и поштовање расне,  националне,  културне,  језичке,  верске,  родне,  полне и узрасне равноправности,  толеранције и уважавање различитости; </w:t>
      </w:r>
    </w:p>
    <w:p w14:paraId="00336C65" w14:textId="77777777" w:rsidR="00A80E31" w:rsidRDefault="00A80E31" w:rsidP="00A80E31">
      <w:pPr>
        <w:numPr>
          <w:ilvl w:val="0"/>
          <w:numId w:val="4"/>
        </w:numPr>
        <w:spacing w:after="294" w:line="266" w:lineRule="auto"/>
        <w:ind w:right="48" w:hanging="360"/>
        <w:jc w:val="both"/>
      </w:pPr>
      <w:r>
        <w:rPr>
          <w:rFonts w:eastAsia="Times New Roman"/>
        </w:rPr>
        <w:t xml:space="preserve">повећање образовног нивоа становништва и развој Републике Србије као државе засноване на знању.  </w:t>
      </w:r>
    </w:p>
    <w:p w14:paraId="4FD20B59" w14:textId="77777777" w:rsidR="00A80E31" w:rsidRDefault="00A80E31" w:rsidP="00A80E31">
      <w:pPr>
        <w:pStyle w:val="Heading2"/>
        <w:rPr>
          <w:sz w:val="24"/>
          <w:szCs w:val="24"/>
        </w:rPr>
      </w:pPr>
      <w:bookmarkStart w:id="12" w:name="_Toc21945526"/>
      <w:r>
        <w:rPr>
          <w:sz w:val="24"/>
          <w:szCs w:val="24"/>
        </w:rPr>
        <w:t>2.1. Циљеви и општи исходи средњег образовања и васпитања а нарочито:</w:t>
      </w:r>
      <w:bookmarkEnd w:id="12"/>
    </w:p>
    <w:p w14:paraId="480A3910" w14:textId="77777777" w:rsidR="00A80E31" w:rsidRDefault="00A80E31" w:rsidP="00A80E31">
      <w:pPr>
        <w:numPr>
          <w:ilvl w:val="1"/>
          <w:numId w:val="5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кључних компетенција неопходних за даље образовање и активну улогу грађанина за живот у савременом друштву; </w:t>
      </w:r>
    </w:p>
    <w:p w14:paraId="4B3BF9F9" w14:textId="77777777" w:rsidR="00A80E31" w:rsidRDefault="00A80E31" w:rsidP="00A80E31">
      <w:pPr>
        <w:numPr>
          <w:ilvl w:val="1"/>
          <w:numId w:val="5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развој стручних компетенција неопходних за успешно запошљавање; </w:t>
      </w:r>
    </w:p>
    <w:p w14:paraId="56F19328" w14:textId="77777777" w:rsidR="00A80E31" w:rsidRDefault="00A80E31" w:rsidP="00A80E31">
      <w:pPr>
        <w:numPr>
          <w:ilvl w:val="1"/>
          <w:numId w:val="5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оспособљавање за самосталнодоношење одлука о избору занимања и даљег образовања; </w:t>
      </w:r>
    </w:p>
    <w:p w14:paraId="0CA74D3C" w14:textId="77777777" w:rsidR="00A80E31" w:rsidRDefault="00A80E31" w:rsidP="00A80E31">
      <w:pPr>
        <w:numPr>
          <w:ilvl w:val="1"/>
          <w:numId w:val="5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свест о важности здравља и безбедности,  укључујући и безбедност и здравље на раду; </w:t>
      </w:r>
    </w:p>
    <w:p w14:paraId="094AB943" w14:textId="77777777" w:rsidR="00A80E31" w:rsidRDefault="00A80E31" w:rsidP="00A80E31">
      <w:pPr>
        <w:numPr>
          <w:ilvl w:val="1"/>
          <w:numId w:val="5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lastRenderedPageBreak/>
        <w:t xml:space="preserve">оспособљавање за решавање проблема,  комуникацију и тимски рад; </w:t>
      </w:r>
    </w:p>
    <w:p w14:paraId="12B1F73D" w14:textId="77777777" w:rsidR="00A80E31" w:rsidRDefault="00A80E31" w:rsidP="00A80E31">
      <w:pPr>
        <w:numPr>
          <w:ilvl w:val="1"/>
          <w:numId w:val="5"/>
        </w:numPr>
        <w:spacing w:after="12" w:line="266" w:lineRule="auto"/>
        <w:ind w:right="48" w:hanging="360"/>
        <w:jc w:val="both"/>
      </w:pPr>
      <w:r>
        <w:rPr>
          <w:rFonts w:eastAsia="Times New Roman"/>
        </w:rPr>
        <w:t xml:space="preserve">поштовање расне,  националне,  културне,  језичке,  верске,  родне,  полне и узрасне равноправности,  толеранције и уважавања различитости; </w:t>
      </w:r>
    </w:p>
    <w:p w14:paraId="5066A5F7" w14:textId="77777777" w:rsidR="00A80E31" w:rsidRDefault="00A80E31" w:rsidP="00A80E31">
      <w:pPr>
        <w:numPr>
          <w:ilvl w:val="1"/>
          <w:numId w:val="5"/>
        </w:numPr>
        <w:spacing w:after="130" w:line="266" w:lineRule="auto"/>
        <w:ind w:right="48" w:hanging="360"/>
        <w:jc w:val="both"/>
      </w:pPr>
      <w:r>
        <w:rPr>
          <w:rFonts w:eastAsia="Times New Roman"/>
        </w:rPr>
        <w:t xml:space="preserve">развој мотивације за учење,  оспособљавање за самостално учење,  самоиницијативе,  способност самовредновања и изражавања сопственог мишљења.  </w:t>
      </w:r>
    </w:p>
    <w:p w14:paraId="0CF9E786" w14:textId="77777777" w:rsidR="00A80E31" w:rsidRDefault="00A80E31" w:rsidP="00A80E31">
      <w:pPr>
        <w:spacing w:after="131" w:line="268" w:lineRule="auto"/>
        <w:ind w:left="130" w:hanging="10"/>
      </w:pPr>
      <w:r>
        <w:rPr>
          <w:rFonts w:eastAsia="Times New Roman"/>
          <w:b/>
        </w:rPr>
        <w:t>Општи исходи  процеса</w:t>
      </w:r>
      <w:r>
        <w:rPr>
          <w:rFonts w:eastAsia="Times New Roman"/>
        </w:rPr>
        <w:t xml:space="preserve">: </w:t>
      </w:r>
    </w:p>
    <w:p w14:paraId="6A33BDA5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усвајају и изграђују знање,  примењују и размењују стечено знање; </w:t>
      </w:r>
    </w:p>
    <w:p w14:paraId="5DFF4519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науче како да уче и да користе свој ум; </w:t>
      </w:r>
    </w:p>
    <w:p w14:paraId="250AA7FA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овладају знањима и вештинама потребним за наставак школовања и укључивање у свет рада; </w:t>
      </w:r>
    </w:p>
    <w:p w14:paraId="24DAD7C5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идентификују и решавају проблеме и доносе одлуке користећи критичко и креативно мишљење; </w:t>
      </w:r>
    </w:p>
    <w:p w14:paraId="7A947203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раде ефикасно са другима као чланови тима,  групе,  организације и заједнице; </w:t>
      </w:r>
    </w:p>
    <w:p w14:paraId="2BE6C7F0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одговорно и ефикасно управљају собом и својим активностима; </w:t>
      </w:r>
    </w:p>
    <w:p w14:paraId="4F911CED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прикупљају,  анализирају,  организују и критички процењују информације; </w:t>
      </w:r>
    </w:p>
    <w:p w14:paraId="0D0F88AB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ефикасно комуницирају користећи се разноврсним вербалним,  визуелним и симболичким средствима; </w:t>
      </w:r>
    </w:p>
    <w:p w14:paraId="27FAB00F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ефикасно и критички користе научна и технолошка знања,  уз показивање одговорности према свом животу,  животу других и животној средини; </w:t>
      </w:r>
    </w:p>
    <w:p w14:paraId="5741022B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схватају свет као целину повезаних система и приликом решавања конкретних проблема разумеју да нису изоловани; </w:t>
      </w:r>
    </w:p>
    <w:p w14:paraId="73FD19D6" w14:textId="77777777" w:rsidR="00A80E31" w:rsidRDefault="00A80E31" w:rsidP="00A80E31">
      <w:pPr>
        <w:numPr>
          <w:ilvl w:val="1"/>
          <w:numId w:val="6"/>
        </w:numPr>
        <w:spacing w:after="12" w:line="266" w:lineRule="auto"/>
        <w:ind w:left="775" w:right="48" w:hanging="415"/>
        <w:jc w:val="both"/>
      </w:pPr>
      <w:r>
        <w:rPr>
          <w:rFonts w:eastAsia="Times New Roman"/>
        </w:rPr>
        <w:t xml:space="preserve">покрећу и спремно прихватају промене,  преузимају одговорност и имају предузетнички приступ </w:t>
      </w:r>
    </w:p>
    <w:p w14:paraId="4FD52E5D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</w:rPr>
      </w:pPr>
      <w:r>
        <w:rPr>
          <w:rFonts w:eastAsia="Times New Roman"/>
        </w:rPr>
        <w:t xml:space="preserve">и јасну оријентацију ка остварењу циљева и постизању успеха </w:t>
      </w:r>
    </w:p>
    <w:p w14:paraId="406076EF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</w:rPr>
      </w:pPr>
    </w:p>
    <w:p w14:paraId="4FBF7DCC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</w:rPr>
      </w:pPr>
    </w:p>
    <w:p w14:paraId="0049E630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</w:rPr>
      </w:pPr>
    </w:p>
    <w:p w14:paraId="2E106235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</w:rPr>
      </w:pPr>
    </w:p>
    <w:p w14:paraId="45944985" w14:textId="77777777" w:rsidR="00A80E31" w:rsidRDefault="00A80E31" w:rsidP="00A80E31">
      <w:pPr>
        <w:spacing w:line="254" w:lineRule="auto"/>
        <w:jc w:val="center"/>
      </w:pPr>
      <w:r>
        <w:t>Spisak odeljenja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23"/>
        <w:gridCol w:w="2487"/>
        <w:gridCol w:w="3692"/>
        <w:gridCol w:w="1185"/>
        <w:gridCol w:w="901"/>
      </w:tblGrid>
      <w:tr w:rsidR="00A80E31" w14:paraId="0DCA5CCA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595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Razred i odeljenje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541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Odeljenjski starešina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157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Smer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0E70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 xml:space="preserve">Jezik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857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Broj učenika</w:t>
            </w:r>
          </w:p>
        </w:tc>
      </w:tr>
      <w:tr w:rsidR="00A80E31" w14:paraId="1185FB93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6A6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D40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Anesa Derdemez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58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Ekonomski tehničar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42E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Srpski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BC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25</w:t>
            </w:r>
          </w:p>
        </w:tc>
      </w:tr>
      <w:tr w:rsidR="00A80E31" w14:paraId="645E16A0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0C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5E10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Esad Zukorlić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EC3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Tehničar drumskog saobraćaja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C7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FAB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21</w:t>
            </w:r>
          </w:p>
        </w:tc>
      </w:tr>
      <w:tr w:rsidR="00A80E31" w14:paraId="6062947B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DC8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102B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Zoran Mihajlović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156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Mašinski tehničar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7A0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B96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9</w:t>
            </w:r>
          </w:p>
        </w:tc>
      </w:tr>
      <w:tr w:rsidR="00A80E31" w14:paraId="0F841ACA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0F2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DD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Emina Muratović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CA4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Mehaničar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215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40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19</w:t>
            </w:r>
          </w:p>
        </w:tc>
      </w:tr>
      <w:tr w:rsidR="00A80E31" w14:paraId="3E08E69B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66B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32B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Jasmina Numanović Dreković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1FA0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Mehaničar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F6E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8AC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18</w:t>
            </w:r>
          </w:p>
        </w:tc>
      </w:tr>
      <w:tr w:rsidR="00A80E31" w14:paraId="44C2BC7F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8FA3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5D6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Šerif  Derdemez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BFCA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Modni krojač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942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977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21</w:t>
            </w:r>
          </w:p>
        </w:tc>
      </w:tr>
      <w:tr w:rsidR="00A80E31" w14:paraId="1E86AC2D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2F2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I-7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9F6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 xml:space="preserve">Elzina Murić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D68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Električar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347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B7A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25</w:t>
            </w:r>
          </w:p>
        </w:tc>
      </w:tr>
      <w:tr w:rsidR="00A80E31" w14:paraId="02A8716C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F880A99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10B57AB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7B2EE48E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51030695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7C206AA7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</w:tr>
      <w:tr w:rsidR="00A80E31" w14:paraId="364A59E4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ED5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II-1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EEED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Alma Bajrović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FB4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Ekonomski tehničar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8BF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4CEA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26</w:t>
            </w:r>
          </w:p>
        </w:tc>
      </w:tr>
      <w:tr w:rsidR="00A80E31" w14:paraId="08C526C4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521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II-2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73DA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Dijana Stevanović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6C2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Tehničar drumskog saobraćaja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EF7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580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24</w:t>
            </w:r>
          </w:p>
        </w:tc>
      </w:tr>
      <w:tr w:rsidR="00A80E31" w14:paraId="5559B7ED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EA6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II-3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F413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Izeta Tahirović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314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Mašinski tehničar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495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1CB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16</w:t>
            </w:r>
          </w:p>
        </w:tc>
      </w:tr>
      <w:tr w:rsidR="00A80E31" w14:paraId="063B0BFD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ED5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lastRenderedPageBreak/>
              <w:t>II-4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1DA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Vladan Bubanja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3B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Mehaničar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EF4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82BB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16</w:t>
            </w:r>
          </w:p>
        </w:tc>
      </w:tr>
      <w:tr w:rsidR="00A80E31" w14:paraId="017D502A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AA6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II-5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DB7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Senada Ademović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C72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Modni krojač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3773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228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22</w:t>
            </w:r>
          </w:p>
        </w:tc>
      </w:tr>
      <w:tr w:rsidR="00A80E31" w14:paraId="47F4AC03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1AC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II-6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DF2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Vahid Pepić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8E5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Električar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22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5DD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19</w:t>
            </w:r>
          </w:p>
        </w:tc>
      </w:tr>
      <w:tr w:rsidR="00A80E31" w14:paraId="1393C158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077C8EF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5E642422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2CB05BE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01A81841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8B71B01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</w:tr>
      <w:tr w:rsidR="00A80E31" w14:paraId="7215FAD5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12F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571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Edina Hamzagić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7053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Ekonomski tehničar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D80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318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23</w:t>
            </w:r>
          </w:p>
        </w:tc>
      </w:tr>
      <w:tr w:rsidR="00A80E31" w14:paraId="0713560E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A1B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7EFB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Dženan Taraniš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686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Tehničar drumskog saobraćaja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361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Srpski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230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21</w:t>
            </w:r>
          </w:p>
        </w:tc>
      </w:tr>
      <w:tr w:rsidR="00A80E31" w14:paraId="735C73C5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056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B0E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Kevser Hot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9D7B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Tehničar za kompjutersko upravljanje CNC mašina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526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1C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11</w:t>
            </w:r>
          </w:p>
        </w:tc>
      </w:tr>
      <w:tr w:rsidR="00A80E31" w14:paraId="406AD96B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45BA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BF7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Damir Hadžić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42B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Mašinski tehničar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9A4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7A1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15</w:t>
            </w:r>
          </w:p>
        </w:tc>
      </w:tr>
      <w:tr w:rsidR="00A80E31" w14:paraId="09746ABF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B5E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95E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Verica Savić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3B6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Mehaničar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7D4A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536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16</w:t>
            </w:r>
          </w:p>
        </w:tc>
      </w:tr>
      <w:tr w:rsidR="00A80E31" w14:paraId="1191E30B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D550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332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Sanela Prelić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52BC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Modni krojač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ED2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0E5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14</w:t>
            </w:r>
          </w:p>
        </w:tc>
      </w:tr>
      <w:tr w:rsidR="00A80E31" w14:paraId="1B050017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2C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III-7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E412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Melisa Hot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7E33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Električar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478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5664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16</w:t>
            </w:r>
          </w:p>
        </w:tc>
      </w:tr>
      <w:tr w:rsidR="00A80E31" w14:paraId="5452C733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9E129F4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3E1346F0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0495421A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6D159BE9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710B29E2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</w:tr>
      <w:tr w:rsidR="00A80E31" w14:paraId="0EBAC5CE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D25D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IV-1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DD4D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Irfa Dedeić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B08E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Ekonomski tehničar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32C6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7AB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19</w:t>
            </w:r>
          </w:p>
        </w:tc>
      </w:tr>
      <w:tr w:rsidR="00A80E31" w14:paraId="1620659B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3080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IV-2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6EF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Imer Ademović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237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Tehničar drumskog saobraćaja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8FD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Srpski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63F5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16</w:t>
            </w:r>
          </w:p>
        </w:tc>
      </w:tr>
      <w:tr w:rsidR="00A80E31" w14:paraId="2CD32FA5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963D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IV-3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A56F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Hajriz Nezirović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762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Tehničar za kompjutersko upravljanje CNC mašina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A67D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C79A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16</w:t>
            </w:r>
          </w:p>
        </w:tc>
      </w:tr>
      <w:tr w:rsidR="00A80E31" w14:paraId="2F205108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987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IV-4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1108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Marija Vukajlović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26C9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Mašinski tehničar motornih vozila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6C7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Bosanski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4081" w14:textId="77777777" w:rsidR="00A80E31" w:rsidRDefault="00A80E31">
            <w:pPr>
              <w:jc w:val="center"/>
              <w:rPr>
                <w:rFonts w:eastAsiaTheme="minorEastAsia"/>
              </w:rPr>
            </w:pPr>
            <w:r>
              <w:t>18</w:t>
            </w:r>
          </w:p>
        </w:tc>
      </w:tr>
      <w:tr w:rsidR="00A80E31" w14:paraId="2F5ADACF" w14:textId="77777777" w:rsidTr="00A80E3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05D17448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F668F80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C9BF4D2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760BF587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3D722B2" w14:textId="77777777" w:rsidR="00A80E31" w:rsidRDefault="00A80E31">
            <w:pPr>
              <w:jc w:val="center"/>
              <w:rPr>
                <w:rFonts w:eastAsiaTheme="minorEastAsia"/>
              </w:rPr>
            </w:pPr>
          </w:p>
        </w:tc>
      </w:tr>
    </w:tbl>
    <w:p w14:paraId="4B89105D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  <w:color w:val="000000"/>
        </w:rPr>
      </w:pPr>
    </w:p>
    <w:p w14:paraId="64459F77" w14:textId="77777777" w:rsidR="00A80E31" w:rsidRDefault="00A80E31" w:rsidP="00A80E31">
      <w:pPr>
        <w:spacing w:after="12" w:line="266" w:lineRule="auto"/>
        <w:ind w:left="720" w:right="48"/>
        <w:jc w:val="both"/>
        <w:rPr>
          <w:rFonts w:eastAsia="Times New Roman"/>
        </w:rPr>
      </w:pPr>
    </w:p>
    <w:p w14:paraId="5E0396B5" w14:textId="77777777" w:rsidR="00A80E31" w:rsidRDefault="00A80E31" w:rsidP="00A80E31">
      <w:pPr>
        <w:spacing w:after="12" w:line="266" w:lineRule="auto"/>
        <w:ind w:left="720" w:right="48"/>
        <w:jc w:val="both"/>
      </w:pPr>
    </w:p>
    <w:p w14:paraId="4AB98EF8" w14:textId="77777777" w:rsidR="00A80E31" w:rsidRDefault="00A80E31" w:rsidP="00A80E31">
      <w:pPr>
        <w:spacing w:after="12" w:line="266" w:lineRule="auto"/>
        <w:ind w:left="720" w:right="48"/>
        <w:jc w:val="both"/>
      </w:pPr>
    </w:p>
    <w:p w14:paraId="4BAEAB8A" w14:textId="77777777" w:rsidR="00A80E31" w:rsidRDefault="00A80E31" w:rsidP="00A80E31">
      <w:pPr>
        <w:pStyle w:val="Heading1"/>
        <w:rPr>
          <w:sz w:val="20"/>
          <w:szCs w:val="20"/>
        </w:rPr>
      </w:pPr>
      <w:bookmarkStart w:id="13" w:name="_Toc42672914"/>
      <w:r>
        <w:rPr>
          <w:sz w:val="20"/>
          <w:szCs w:val="20"/>
        </w:rPr>
        <w:t>PROGRAMIVANNASTAVNIHAKTIVNOSTI</w:t>
      </w:r>
      <w:bookmarkEnd w:id="13"/>
    </w:p>
    <w:p w14:paraId="06F7B91C" w14:textId="77777777" w:rsidR="00A80E31" w:rsidRDefault="00A80E31" w:rsidP="00A80E31">
      <w:pPr>
        <w:pStyle w:val="Heading2"/>
        <w:rPr>
          <w:sz w:val="20"/>
          <w:szCs w:val="20"/>
        </w:rPr>
      </w:pPr>
      <w:bookmarkStart w:id="14" w:name="_Toc42672915"/>
      <w:r>
        <w:rPr>
          <w:sz w:val="20"/>
          <w:szCs w:val="20"/>
        </w:rPr>
        <w:t>19.1 SLOBODNEAKTIVNOSTI</w:t>
      </w:r>
      <w:bookmarkEnd w:id="14"/>
    </w:p>
    <w:p w14:paraId="688510D4" w14:textId="77777777" w:rsidR="00A80E31" w:rsidRDefault="00A80E31" w:rsidP="00A80E31">
      <w:pPr>
        <w:jc w:val="center"/>
      </w:pPr>
      <w:r>
        <w:t>( sekcije)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5025"/>
        <w:gridCol w:w="3006"/>
      </w:tblGrid>
      <w:tr w:rsidR="00A80E31" w14:paraId="5629A4E2" w14:textId="77777777" w:rsidTr="00A80E31">
        <w:trPr>
          <w:trHeight w:val="66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E394EB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Rednibroj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D4D788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Nazivsekcije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5D6647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Rukovodioci</w:t>
            </w:r>
          </w:p>
        </w:tc>
      </w:tr>
      <w:tr w:rsidR="00A80E31" w14:paraId="5E68FF4E" w14:textId="77777777" w:rsidTr="00A80E31">
        <w:trPr>
          <w:trHeight w:val="93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4BF2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2E39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Recitatorskasekcija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1A1A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MihrijaAhmatović</w:t>
            </w:r>
          </w:p>
        </w:tc>
      </w:tr>
      <w:tr w:rsidR="00A80E31" w14:paraId="4DA80F47" w14:textId="77777777" w:rsidTr="00A80E31">
        <w:trPr>
          <w:trHeight w:val="81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4573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4CC2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Sekcijazamašinstvo, računarstvoiinformatiku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6B3E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EsadZukorlić</w:t>
            </w:r>
          </w:p>
        </w:tc>
      </w:tr>
      <w:tr w:rsidR="00A80E31" w14:paraId="087B2B52" w14:textId="77777777" w:rsidTr="00A80E31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EF5C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AB9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Sportskesekcije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DEE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</w:p>
        </w:tc>
      </w:tr>
      <w:tr w:rsidR="00A80E31" w14:paraId="73F44CDF" w14:textId="77777777" w:rsidTr="00A80E31">
        <w:trPr>
          <w:trHeight w:val="77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A3AE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4192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Sekcijazasport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6584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Amil Bronja</w:t>
            </w:r>
          </w:p>
        </w:tc>
      </w:tr>
      <w:tr w:rsidR="00A80E31" w14:paraId="41A2671D" w14:textId="77777777" w:rsidTr="00A80E31">
        <w:trPr>
          <w:trHeight w:val="84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F1A2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FF8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Ekološkasekcija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917E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Ljiljana Zečević</w:t>
            </w:r>
          </w:p>
        </w:tc>
      </w:tr>
      <w:tr w:rsidR="00A80E31" w14:paraId="23920E7F" w14:textId="77777777" w:rsidTr="00A80E31">
        <w:trPr>
          <w:trHeight w:val="84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A34C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354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Likovnasekcija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AA9C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Elif Đerlek</w:t>
            </w:r>
          </w:p>
        </w:tc>
      </w:tr>
    </w:tbl>
    <w:p w14:paraId="3542E039" w14:textId="77777777" w:rsidR="00A80E31" w:rsidRDefault="00A80E31" w:rsidP="00A80E31">
      <w:pPr>
        <w:pStyle w:val="Heading1"/>
        <w:numPr>
          <w:ilvl w:val="0"/>
          <w:numId w:val="7"/>
        </w:numPr>
        <w:spacing w:before="240"/>
        <w:jc w:val="center"/>
        <w:rPr>
          <w:sz w:val="28"/>
          <w:szCs w:val="28"/>
        </w:rPr>
      </w:pPr>
      <w:bookmarkStart w:id="15" w:name="_Toc42672900"/>
      <w:bookmarkStart w:id="16" w:name="_Hlk50717845"/>
      <w:r>
        <w:rPr>
          <w:sz w:val="28"/>
          <w:szCs w:val="28"/>
        </w:rPr>
        <w:lastRenderedPageBreak/>
        <w:t>STRUČNI TIMOVI</w:t>
      </w:r>
      <w:bookmarkEnd w:id="15"/>
    </w:p>
    <w:p w14:paraId="61A0CC7D" w14:textId="77777777" w:rsidR="00A80E31" w:rsidRDefault="00A80E31" w:rsidP="00A80E31">
      <w:pPr>
        <w:jc w:val="center"/>
        <w:rPr>
          <w:szCs w:val="2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4935"/>
        <w:gridCol w:w="3242"/>
      </w:tblGrid>
      <w:tr w:rsidR="00A80E31" w14:paraId="39C525FB" w14:textId="77777777" w:rsidTr="00A80E31">
        <w:trPr>
          <w:cantSplit/>
          <w:trHeight w:val="35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D1B2D2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Rednibroj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61335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Nazivtima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DBA7E7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Rukovodilacičlanovitima</w:t>
            </w:r>
          </w:p>
        </w:tc>
      </w:tr>
      <w:tr w:rsidR="00A80E31" w14:paraId="002B18D5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D896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DA7D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Stručni aktiv za razvoj</w:t>
            </w:r>
          </w:p>
          <w:p w14:paraId="45E5F21C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školskogprograma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EA06" w14:textId="77777777" w:rsidR="00A80E31" w:rsidRDefault="00A80E31">
            <w:pPr>
              <w:spacing w:after="0"/>
            </w:pPr>
            <w:r>
              <w:t>1.Hajruš Hot, rukovodilac</w:t>
            </w:r>
          </w:p>
          <w:p w14:paraId="296FB775" w14:textId="77777777" w:rsidR="00A80E31" w:rsidRDefault="00A80E31">
            <w:pPr>
              <w:spacing w:after="0"/>
            </w:pPr>
            <w:r>
              <w:t>2.Edina Pepić</w:t>
            </w:r>
          </w:p>
          <w:p w14:paraId="3DDDBDB9" w14:textId="77777777" w:rsidR="00A80E31" w:rsidRDefault="00A80E31">
            <w:pPr>
              <w:spacing w:after="0"/>
            </w:pPr>
            <w:r>
              <w:t>3.Enesa Vejselović</w:t>
            </w:r>
          </w:p>
          <w:p w14:paraId="7EC44136" w14:textId="77777777" w:rsidR="00A80E31" w:rsidRDefault="00A80E31">
            <w:pPr>
              <w:spacing w:after="0"/>
            </w:pPr>
            <w:r>
              <w:t>4.Vladan Bubanja</w:t>
            </w:r>
          </w:p>
          <w:p w14:paraId="4A06C11C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5.Melisa Hot</w:t>
            </w:r>
          </w:p>
        </w:tc>
      </w:tr>
      <w:tr w:rsidR="00A80E31" w14:paraId="06AB2A7F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5B3" w14:textId="77777777" w:rsidR="00A80E31" w:rsidRDefault="00A80E31">
            <w:pPr>
              <w:spacing w:after="0"/>
              <w:jc w:val="center"/>
              <w:rPr>
                <w:b/>
                <w:szCs w:val="24"/>
              </w:rPr>
            </w:pPr>
          </w:p>
          <w:p w14:paraId="71D29ED8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33B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Stručniaktiv za razvojnoplaniranje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76BD" w14:textId="77777777" w:rsidR="00A80E31" w:rsidRDefault="00A80E31">
            <w:pPr>
              <w:spacing w:after="0"/>
            </w:pPr>
            <w:r>
              <w:t>1.Hajruš Hot, rukovodilac</w:t>
            </w:r>
          </w:p>
          <w:p w14:paraId="5D72155D" w14:textId="77777777" w:rsidR="00A80E31" w:rsidRDefault="00A80E31">
            <w:pPr>
              <w:spacing w:after="0"/>
            </w:pPr>
            <w:r>
              <w:t>2.Enesa Vejselović</w:t>
            </w:r>
          </w:p>
          <w:p w14:paraId="7CAA6F6B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3.Adela Bakić</w:t>
            </w:r>
          </w:p>
          <w:p w14:paraId="31814585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4.Azemina Tutić</w:t>
            </w:r>
          </w:p>
          <w:p w14:paraId="4754DDA7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5.Mihrija Jusufović</w:t>
            </w:r>
          </w:p>
          <w:p w14:paraId="1DC81D72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6.Damir Hadžić</w:t>
            </w:r>
          </w:p>
          <w:p w14:paraId="211E66B9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7.Selver Pepić, lokalnasamouprava</w:t>
            </w:r>
          </w:p>
          <w:p w14:paraId="2657858D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8. Ramiz Jusufović, savetroditelja</w:t>
            </w:r>
          </w:p>
        </w:tc>
      </w:tr>
      <w:tr w:rsidR="00A80E31" w14:paraId="1845DC3C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0D6B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C66C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Timzainkluzivnoobrazovanje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DD25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1.AzeminaTutić-rukovodilac</w:t>
            </w:r>
          </w:p>
          <w:p w14:paraId="6E51D252" w14:textId="77777777" w:rsidR="00A80E31" w:rsidRDefault="00A80E31">
            <w:pPr>
              <w:spacing w:after="0"/>
            </w:pPr>
            <w:r>
              <w:t>2.Adela Bakić</w:t>
            </w:r>
          </w:p>
          <w:p w14:paraId="53FE739F" w14:textId="77777777" w:rsidR="00A80E31" w:rsidRDefault="00A80E31">
            <w:pPr>
              <w:spacing w:after="0"/>
            </w:pPr>
            <w:r>
              <w:t>3.Irfan Dedeić</w:t>
            </w:r>
          </w:p>
          <w:p w14:paraId="63A680E3" w14:textId="77777777" w:rsidR="00A80E31" w:rsidRDefault="00A80E31">
            <w:pPr>
              <w:spacing w:after="0"/>
            </w:pPr>
            <w:r>
              <w:t>4.Melida A. Škrijelj</w:t>
            </w:r>
          </w:p>
          <w:p w14:paraId="05AB7469" w14:textId="77777777" w:rsidR="00A80E31" w:rsidRDefault="00A80E31">
            <w:pPr>
              <w:spacing w:after="0"/>
            </w:pPr>
            <w:r>
              <w:t>5. Senada Hamzagić</w:t>
            </w:r>
          </w:p>
          <w:p w14:paraId="1D9DA1DC" w14:textId="77777777" w:rsidR="00A80E31" w:rsidRDefault="00A80E31">
            <w:pPr>
              <w:spacing w:after="0"/>
            </w:pPr>
            <w:r>
              <w:t>6.Senada Ademović</w:t>
            </w:r>
          </w:p>
          <w:p w14:paraId="435733DD" w14:textId="77777777" w:rsidR="00A80E31" w:rsidRDefault="00A80E31">
            <w:pPr>
              <w:spacing w:after="0"/>
            </w:pPr>
            <w:r>
              <w:t>7.Šerif Derdemez</w:t>
            </w:r>
          </w:p>
          <w:p w14:paraId="036D6EF2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9.Odeljenjski starešineičlanovi OV odeljenja, po potrebi</w:t>
            </w:r>
          </w:p>
        </w:tc>
      </w:tr>
      <w:tr w:rsidR="00A80E31" w14:paraId="119CB7FC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A49E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B6D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Timzasamovrednovanje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401E" w14:textId="77777777" w:rsidR="00A80E31" w:rsidRDefault="00A80E31">
            <w:pPr>
              <w:spacing w:after="0"/>
            </w:pPr>
            <w:r>
              <w:t>1.Enesa Vejselović- rukovodilac</w:t>
            </w:r>
          </w:p>
          <w:p w14:paraId="648DB1E9" w14:textId="77777777" w:rsidR="00A80E31" w:rsidRDefault="00A80E31">
            <w:pPr>
              <w:spacing w:after="0"/>
            </w:pPr>
            <w:r>
              <w:t>2.Adela Bakić</w:t>
            </w:r>
          </w:p>
          <w:p w14:paraId="2AEF30E1" w14:textId="77777777" w:rsidR="00A80E31" w:rsidRDefault="00A80E31">
            <w:pPr>
              <w:spacing w:after="0"/>
            </w:pPr>
            <w:r>
              <w:t>3.Azemina Tutić</w:t>
            </w:r>
          </w:p>
          <w:p w14:paraId="3532FD88" w14:textId="77777777" w:rsidR="00A80E31" w:rsidRDefault="00A80E31">
            <w:pPr>
              <w:spacing w:after="0"/>
            </w:pPr>
            <w:r>
              <w:t>4.Damir Hadžić</w:t>
            </w:r>
          </w:p>
          <w:p w14:paraId="0035236D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5.Marija Vukajlović</w:t>
            </w:r>
          </w:p>
        </w:tc>
      </w:tr>
      <w:tr w:rsidR="00A80E31" w14:paraId="5D38B9FE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F88B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C4F9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Timzakulturnuijavnudelatnostškole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2D4A" w14:textId="77777777" w:rsidR="00A80E31" w:rsidRDefault="00A80E31">
            <w:pPr>
              <w:spacing w:after="0"/>
            </w:pPr>
            <w:r>
              <w:t>1.Edita Pepić -rukovodilac</w:t>
            </w:r>
          </w:p>
          <w:p w14:paraId="33D86FDD" w14:textId="77777777" w:rsidR="00A80E31" w:rsidRDefault="00A80E31">
            <w:pPr>
              <w:spacing w:after="0"/>
            </w:pPr>
            <w:r>
              <w:t>2.Emina Muratović</w:t>
            </w:r>
          </w:p>
          <w:p w14:paraId="11482E0E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3.Emil Prelić</w:t>
            </w:r>
          </w:p>
          <w:p w14:paraId="191B8E7A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4.Marija Vukajlović</w:t>
            </w:r>
          </w:p>
          <w:p w14:paraId="5135AB6C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5.Elzina Murić</w:t>
            </w:r>
          </w:p>
          <w:p w14:paraId="12FE248E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6.Denis Šabanović</w:t>
            </w:r>
          </w:p>
          <w:p w14:paraId="3ACD18A7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7.Jasmina Sadović</w:t>
            </w:r>
          </w:p>
          <w:p w14:paraId="693799EE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8.Melisa Hot</w:t>
            </w:r>
          </w:p>
          <w:p w14:paraId="15192272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9.Elif Đerlek</w:t>
            </w:r>
          </w:p>
          <w:p w14:paraId="004B20DF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10.Mihrija Ahmatović</w:t>
            </w:r>
          </w:p>
        </w:tc>
      </w:tr>
      <w:tr w:rsidR="00A80E31" w14:paraId="740CEDE4" w14:textId="77777777" w:rsidTr="00A80E31">
        <w:trPr>
          <w:cantSplit/>
          <w:trHeight w:val="226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1AD7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lastRenderedPageBreak/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A2F8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Timzazaštituoddiskriminacije, nasiljazlostavljanjaizanemarivanja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B70C" w14:textId="77777777" w:rsidR="00A80E31" w:rsidRDefault="00A80E31">
            <w:pPr>
              <w:spacing w:after="0"/>
            </w:pPr>
            <w:r>
              <w:t>1.Adela Bakić, rukovodilac</w:t>
            </w:r>
          </w:p>
          <w:p w14:paraId="7D890E9D" w14:textId="77777777" w:rsidR="00A80E31" w:rsidRDefault="00A80E31">
            <w:pPr>
              <w:spacing w:after="0"/>
            </w:pPr>
            <w:r>
              <w:t>2.Imer Ademović</w:t>
            </w:r>
          </w:p>
          <w:p w14:paraId="0E029346" w14:textId="77777777" w:rsidR="00A80E31" w:rsidRDefault="00A80E31">
            <w:pPr>
              <w:spacing w:after="0"/>
            </w:pPr>
            <w:r>
              <w:t>3.Dijana Stevanović</w:t>
            </w:r>
          </w:p>
          <w:p w14:paraId="13D8B02F" w14:textId="77777777" w:rsidR="00A80E31" w:rsidRDefault="00A80E31">
            <w:pPr>
              <w:spacing w:after="0"/>
            </w:pPr>
            <w:r>
              <w:t>4.Fidahija Bećković</w:t>
            </w:r>
          </w:p>
          <w:p w14:paraId="7AEBC70C" w14:textId="77777777" w:rsidR="00A80E31" w:rsidRDefault="00A80E31">
            <w:pPr>
              <w:spacing w:after="0"/>
            </w:pPr>
            <w:r>
              <w:t>5.Ramo Bakić</w:t>
            </w:r>
          </w:p>
          <w:p w14:paraId="42401E9B" w14:textId="77777777" w:rsidR="00A80E31" w:rsidRDefault="00A80E31">
            <w:pPr>
              <w:spacing w:after="0"/>
            </w:pPr>
            <w:r>
              <w:t>6.Dževad Jusufović</w:t>
            </w:r>
          </w:p>
          <w:p w14:paraId="30E2F4E7" w14:textId="77777777" w:rsidR="00A80E31" w:rsidRDefault="00A80E31">
            <w:pPr>
              <w:spacing w:after="0"/>
            </w:pPr>
            <w:r>
              <w:t>7.Vahid Pepić</w:t>
            </w:r>
          </w:p>
          <w:p w14:paraId="0DDA1E88" w14:textId="77777777" w:rsidR="00A80E31" w:rsidRDefault="00A80E31">
            <w:pPr>
              <w:spacing w:after="0"/>
            </w:pPr>
            <w:r>
              <w:t>8.Anes Numanović</w:t>
            </w:r>
          </w:p>
          <w:p w14:paraId="03D20E5E" w14:textId="77777777" w:rsidR="00A80E31" w:rsidRDefault="00A80E31">
            <w:pPr>
              <w:spacing w:after="0"/>
            </w:pPr>
            <w:r>
              <w:t>9.Ramiz Jusufović-preds.saveta rod.</w:t>
            </w:r>
          </w:p>
          <w:p w14:paraId="2C7DE026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10.Ismet Medović,pomoćninastavnik</w:t>
            </w:r>
          </w:p>
        </w:tc>
      </w:tr>
      <w:tr w:rsidR="00A80E31" w14:paraId="7A1DFCE3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26BC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B24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Timzasaradnjusaporodicom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3E9" w14:textId="77777777" w:rsidR="00A80E31" w:rsidRDefault="00A80E31">
            <w:pPr>
              <w:spacing w:after="0"/>
            </w:pPr>
            <w:r>
              <w:t>1.Harun Eminović, rukovodilac</w:t>
            </w:r>
          </w:p>
          <w:p w14:paraId="17A950A1" w14:textId="77777777" w:rsidR="00A80E31" w:rsidRDefault="00A80E31">
            <w:pPr>
              <w:spacing w:after="0"/>
            </w:pPr>
            <w:r>
              <w:t>2.Anesa Derdemez</w:t>
            </w:r>
          </w:p>
          <w:p w14:paraId="5586DFB1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4.HajrušHot</w:t>
            </w:r>
          </w:p>
          <w:p w14:paraId="324073C6" w14:textId="77777777" w:rsidR="00A80E31" w:rsidRDefault="00A80E31">
            <w:pPr>
              <w:spacing w:after="0"/>
            </w:pPr>
            <w:r>
              <w:t>5.Imer Ademović</w:t>
            </w:r>
          </w:p>
          <w:p w14:paraId="6DA6510A" w14:textId="77777777" w:rsidR="00A80E31" w:rsidRDefault="00A80E31">
            <w:pPr>
              <w:spacing w:after="0"/>
            </w:pPr>
            <w:r>
              <w:t>6.Ahmedin Bulić</w:t>
            </w:r>
          </w:p>
          <w:p w14:paraId="207FCBDE" w14:textId="77777777" w:rsidR="00A80E31" w:rsidRDefault="00A80E31">
            <w:pPr>
              <w:spacing w:after="0"/>
            </w:pPr>
            <w:r>
              <w:t>7.Irfan Dedeić</w:t>
            </w:r>
          </w:p>
          <w:p w14:paraId="61BCD864" w14:textId="77777777" w:rsidR="00A80E31" w:rsidRDefault="00A80E31">
            <w:pPr>
              <w:spacing w:after="0"/>
            </w:pPr>
            <w:r>
              <w:t>8.Ramiz Jusufović</w:t>
            </w:r>
          </w:p>
          <w:p w14:paraId="24C65EE1" w14:textId="77777777" w:rsidR="00A80E31" w:rsidRDefault="00A80E31">
            <w:pPr>
              <w:spacing w:after="0"/>
            </w:pPr>
            <w:r>
              <w:t>9.Jasmina D. Numanović</w:t>
            </w:r>
          </w:p>
          <w:p w14:paraId="69329C73" w14:textId="77777777" w:rsidR="00A80E31" w:rsidRDefault="00A80E31">
            <w:pPr>
              <w:spacing w:after="0"/>
            </w:pPr>
            <w:r>
              <w:t>10.Kevser Hot</w:t>
            </w:r>
          </w:p>
          <w:p w14:paraId="55A8E941" w14:textId="77777777" w:rsidR="00A80E31" w:rsidRDefault="00A80E31">
            <w:pPr>
              <w:spacing w:after="0"/>
            </w:pPr>
            <w:r>
              <w:t>11.Fadil Bronja</w:t>
            </w:r>
          </w:p>
          <w:p w14:paraId="4C0937A8" w14:textId="77777777" w:rsidR="00A80E31" w:rsidRDefault="00A80E31">
            <w:pPr>
              <w:spacing w:after="0"/>
            </w:pPr>
            <w:r>
              <w:t>12.Halida Zećirović</w:t>
            </w:r>
          </w:p>
          <w:p w14:paraId="18A90818" w14:textId="77777777" w:rsidR="00A80E31" w:rsidRDefault="00A80E31">
            <w:pPr>
              <w:spacing w:after="0"/>
            </w:pPr>
            <w:r>
              <w:t>13.Mihrija Alić</w:t>
            </w:r>
          </w:p>
          <w:p w14:paraId="27A82EF4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14.Šefkija Bronja</w:t>
            </w:r>
          </w:p>
        </w:tc>
      </w:tr>
      <w:tr w:rsidR="00A80E31" w14:paraId="568C6ADC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DC8" w14:textId="77777777" w:rsidR="00A80E31" w:rsidRDefault="00A80E31">
            <w:pPr>
              <w:spacing w:after="0" w:line="25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274" w14:textId="77777777" w:rsidR="00A80E31" w:rsidRDefault="00A80E31">
            <w:pPr>
              <w:spacing w:after="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Timzaprofesionalnirazvoj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05A3" w14:textId="77777777" w:rsidR="00A80E31" w:rsidRDefault="00A80E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1.Nezrina Pepić,rukovodilac</w:t>
            </w:r>
          </w:p>
          <w:p w14:paraId="68B7FDAD" w14:textId="77777777" w:rsidR="00A80E31" w:rsidRDefault="00A80E31">
            <w:pPr>
              <w:spacing w:after="0"/>
            </w:pPr>
            <w:r>
              <w:t>2.Enesa Vejselović</w:t>
            </w:r>
          </w:p>
          <w:p w14:paraId="758BD047" w14:textId="77777777" w:rsidR="00A80E31" w:rsidRDefault="00A80E31">
            <w:pPr>
              <w:spacing w:after="0"/>
            </w:pPr>
            <w:r>
              <w:t>3.Smajo Šaćirović</w:t>
            </w:r>
          </w:p>
          <w:p w14:paraId="0FC22C5B" w14:textId="77777777" w:rsidR="00A80E31" w:rsidRDefault="00A80E31">
            <w:pPr>
              <w:spacing w:after="0"/>
            </w:pPr>
            <w:r>
              <w:t>4.Emina Muratović</w:t>
            </w:r>
          </w:p>
          <w:p w14:paraId="272C5C94" w14:textId="77777777" w:rsidR="00A80E31" w:rsidRDefault="00A80E31">
            <w:pPr>
              <w:spacing w:after="0"/>
            </w:pPr>
            <w:r>
              <w:t>5.Esad Zukorlić</w:t>
            </w:r>
          </w:p>
          <w:p w14:paraId="6BE8521C" w14:textId="77777777" w:rsidR="00A80E31" w:rsidRDefault="00A80E31">
            <w:pPr>
              <w:spacing w:after="0"/>
            </w:pPr>
            <w:r>
              <w:t>6.Dijana Stevanović</w:t>
            </w:r>
          </w:p>
          <w:p w14:paraId="4AA2ECCA" w14:textId="77777777" w:rsidR="00A80E31" w:rsidRDefault="00A80E31">
            <w:pPr>
              <w:spacing w:after="0"/>
            </w:pPr>
            <w:r>
              <w:t>7.Fidahija Bećković</w:t>
            </w:r>
          </w:p>
          <w:p w14:paraId="6762DB85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8.Dženan Taraniš</w:t>
            </w:r>
          </w:p>
        </w:tc>
      </w:tr>
      <w:tr w:rsidR="00A80E31" w14:paraId="5B6C101A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930" w14:textId="77777777" w:rsidR="00A80E31" w:rsidRDefault="00A80E31">
            <w:pPr>
              <w:spacing w:after="0"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C85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Tim za obezbeđivanjekvalitetairazvojustanove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94B6" w14:textId="77777777" w:rsidR="00A80E31" w:rsidRDefault="00A80E31">
            <w:pPr>
              <w:spacing w:after="0"/>
            </w:pPr>
            <w:r>
              <w:t>1.Zoran Mihajlović,rukovodilac</w:t>
            </w:r>
          </w:p>
          <w:p w14:paraId="4835D07A" w14:textId="77777777" w:rsidR="00A80E31" w:rsidRDefault="00A80E31">
            <w:pPr>
              <w:spacing w:after="0"/>
            </w:pPr>
            <w:r>
              <w:t>2.Anesa Derdemez</w:t>
            </w:r>
          </w:p>
          <w:p w14:paraId="538BA14D" w14:textId="77777777" w:rsidR="00A80E31" w:rsidRDefault="00A80E31">
            <w:pPr>
              <w:spacing w:after="0"/>
            </w:pPr>
            <w:r>
              <w:t>3.Sanela Prelić</w:t>
            </w:r>
          </w:p>
          <w:p w14:paraId="2EB7DDAB" w14:textId="77777777" w:rsidR="00A80E31" w:rsidRDefault="00A80E31">
            <w:pPr>
              <w:spacing w:after="0"/>
            </w:pPr>
            <w:r>
              <w:t>4.Edina Pepić</w:t>
            </w:r>
          </w:p>
          <w:p w14:paraId="5EBFA2AA" w14:textId="77777777" w:rsidR="00A80E31" w:rsidRDefault="00A80E31">
            <w:pPr>
              <w:spacing w:after="0"/>
            </w:pPr>
            <w:r>
              <w:t>5.Magbula Džemić</w:t>
            </w:r>
          </w:p>
          <w:p w14:paraId="78D040C6" w14:textId="77777777" w:rsidR="00A80E31" w:rsidRDefault="00A80E31">
            <w:pPr>
              <w:spacing w:after="0"/>
            </w:pPr>
            <w:r>
              <w:t>6.Safet Ademović</w:t>
            </w:r>
          </w:p>
          <w:p w14:paraId="6851F725" w14:textId="77777777" w:rsidR="00A80E31" w:rsidRDefault="00A80E31">
            <w:pPr>
              <w:spacing w:after="0"/>
            </w:pPr>
            <w:r>
              <w:t>7.Radovan Stašević</w:t>
            </w:r>
          </w:p>
          <w:p w14:paraId="2B83332A" w14:textId="77777777" w:rsidR="00A80E31" w:rsidRDefault="00A80E31">
            <w:pPr>
              <w:spacing w:after="0"/>
            </w:pPr>
            <w:r>
              <w:t>8.Muamer Dedeić</w:t>
            </w:r>
          </w:p>
          <w:p w14:paraId="634E9B3C" w14:textId="77777777" w:rsidR="00A80E31" w:rsidRDefault="00A80E31">
            <w:pPr>
              <w:spacing w:after="0"/>
            </w:pPr>
            <w:r>
              <w:t>9.Verica Savić</w:t>
            </w:r>
          </w:p>
          <w:p w14:paraId="59A649DA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10.Izeta Tahirović</w:t>
            </w:r>
          </w:p>
        </w:tc>
      </w:tr>
      <w:tr w:rsidR="00A80E31" w14:paraId="37A30946" w14:textId="77777777" w:rsidTr="00A80E31">
        <w:trPr>
          <w:cantSplit/>
          <w:trHeight w:val="7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A277" w14:textId="77777777" w:rsidR="00A80E31" w:rsidRDefault="00A80E31">
            <w:pPr>
              <w:spacing w:after="0"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9415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Tim za razvojmeđupredmetnihkompetencijaipreduzetništva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633" w14:textId="77777777" w:rsidR="00A80E31" w:rsidRDefault="00A80E31">
            <w:pPr>
              <w:spacing w:after="0"/>
            </w:pPr>
            <w:r>
              <w:t>1.Sabina Dreković, rukovodilac</w:t>
            </w:r>
          </w:p>
          <w:p w14:paraId="72164402" w14:textId="77777777" w:rsidR="00A80E31" w:rsidRDefault="00A80E31">
            <w:pPr>
              <w:spacing w:after="0"/>
            </w:pPr>
            <w:r>
              <w:t>2.Edita Pepić</w:t>
            </w:r>
          </w:p>
          <w:p w14:paraId="5B3BE6A1" w14:textId="77777777" w:rsidR="00A80E31" w:rsidRDefault="00A80E31">
            <w:pPr>
              <w:spacing w:after="0"/>
            </w:pPr>
            <w:r>
              <w:t>3.Elzina Murić</w:t>
            </w:r>
          </w:p>
          <w:p w14:paraId="240B8987" w14:textId="77777777" w:rsidR="00A80E31" w:rsidRDefault="00A80E31">
            <w:pPr>
              <w:spacing w:after="0"/>
            </w:pPr>
            <w:r>
              <w:t>4.Elvedin Gegić</w:t>
            </w:r>
          </w:p>
          <w:p w14:paraId="69A7CE1E" w14:textId="77777777" w:rsidR="00A80E31" w:rsidRDefault="00A80E31">
            <w:pPr>
              <w:spacing w:after="0"/>
            </w:pPr>
            <w:r>
              <w:t>5.Hajriz Nezirović</w:t>
            </w:r>
          </w:p>
          <w:p w14:paraId="659B3913" w14:textId="77777777" w:rsidR="00A80E31" w:rsidRDefault="00A80E31">
            <w:pPr>
              <w:spacing w:after="0"/>
            </w:pPr>
            <w:r>
              <w:t>6.Fadil Prelić</w:t>
            </w:r>
          </w:p>
          <w:p w14:paraId="0EE9887D" w14:textId="77777777" w:rsidR="00A80E31" w:rsidRDefault="00A80E31">
            <w:pPr>
              <w:spacing w:after="0"/>
            </w:pPr>
            <w:r>
              <w:t>7.Muzafer Mujović</w:t>
            </w:r>
          </w:p>
          <w:p w14:paraId="3025DD2E" w14:textId="77777777" w:rsidR="00A80E31" w:rsidRDefault="00A80E31">
            <w:pPr>
              <w:spacing w:after="0" w:line="256" w:lineRule="auto"/>
              <w:rPr>
                <w:color w:val="000000"/>
              </w:rPr>
            </w:pPr>
            <w:r>
              <w:t>8.Muamer Habibović</w:t>
            </w:r>
          </w:p>
        </w:tc>
      </w:tr>
      <w:bookmarkEnd w:id="16"/>
    </w:tbl>
    <w:p w14:paraId="04A79AED" w14:textId="77777777" w:rsidR="00A80E31" w:rsidRDefault="00A80E31" w:rsidP="00A80E31">
      <w:pPr>
        <w:pStyle w:val="ListParagraph"/>
        <w:ind w:left="1350"/>
        <w:jc w:val="center"/>
      </w:pPr>
    </w:p>
    <w:p w14:paraId="2CEF1711" w14:textId="77777777" w:rsidR="00A80E31" w:rsidRDefault="00A80E31" w:rsidP="00A80E31">
      <w:pPr>
        <w:pStyle w:val="ListParagraph"/>
        <w:ind w:left="1350"/>
        <w:jc w:val="center"/>
      </w:pPr>
    </w:p>
    <w:p w14:paraId="6B54BE04" w14:textId="77777777" w:rsidR="00A80E31" w:rsidRDefault="00A80E31" w:rsidP="00A80E31">
      <w:pPr>
        <w:pStyle w:val="ListParagraph"/>
        <w:ind w:left="1350"/>
        <w:jc w:val="center"/>
      </w:pPr>
    </w:p>
    <w:p w14:paraId="2D0A8D4D" w14:textId="77777777" w:rsidR="00A80E31" w:rsidRDefault="00A80E31" w:rsidP="00A80E31">
      <w:pPr>
        <w:pStyle w:val="ListParagraph"/>
        <w:ind w:left="1350"/>
        <w:jc w:val="center"/>
      </w:pPr>
    </w:p>
    <w:p w14:paraId="08DB818B" w14:textId="77777777" w:rsidR="00A80E31" w:rsidRDefault="00A80E31" w:rsidP="00A80E31">
      <w:pPr>
        <w:pStyle w:val="ListParagraph"/>
        <w:ind w:left="1350"/>
        <w:jc w:val="center"/>
      </w:pPr>
    </w:p>
    <w:p w14:paraId="6805584F" w14:textId="77777777" w:rsidR="00A80E31" w:rsidRDefault="00A80E31" w:rsidP="00A80E31">
      <w:pPr>
        <w:pStyle w:val="ListParagraph"/>
        <w:ind w:left="1350"/>
        <w:jc w:val="center"/>
      </w:pPr>
    </w:p>
    <w:p w14:paraId="3019ABFC" w14:textId="77777777" w:rsidR="00A80E31" w:rsidRDefault="00A80E31" w:rsidP="00A80E31">
      <w:pPr>
        <w:pStyle w:val="ListParagraph"/>
        <w:ind w:left="1350"/>
        <w:jc w:val="center"/>
      </w:pPr>
    </w:p>
    <w:p w14:paraId="63E7C1DB" w14:textId="77777777" w:rsidR="00A80E31" w:rsidRDefault="00A80E31" w:rsidP="00A80E31">
      <w:pPr>
        <w:pStyle w:val="ListParagraph"/>
        <w:ind w:left="1350"/>
        <w:jc w:val="center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A80E31" w14:paraId="4BCDBF9F" w14:textId="77777777" w:rsidTr="00A80E3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CA32" w14:textId="77777777" w:rsidR="00A80E31" w:rsidRDefault="00A80E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bookmarkStart w:id="17" w:name="_Hlk50718081"/>
            <w:r>
              <w:rPr>
                <w:rFonts w:eastAsia="Times New Roman"/>
                <w:b/>
                <w:bCs/>
                <w:szCs w:val="24"/>
              </w:rPr>
              <w:t>KOORDINATORIODELJENSKIHVEĆA</w:t>
            </w:r>
          </w:p>
        </w:tc>
      </w:tr>
      <w:tr w:rsidR="00A80E31" w14:paraId="5CB124D3" w14:textId="77777777" w:rsidTr="00A80E3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2056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Prvagodina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5A75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Anesa Derdemez</w:t>
            </w:r>
          </w:p>
        </w:tc>
      </w:tr>
      <w:tr w:rsidR="00A80E31" w14:paraId="37A44DEE" w14:textId="77777777" w:rsidTr="00A80E3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A931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Drugagodina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7DEB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Vahid Pepić</w:t>
            </w:r>
          </w:p>
        </w:tc>
      </w:tr>
      <w:tr w:rsidR="00A80E31" w14:paraId="14A51F1F" w14:textId="77777777" w:rsidTr="00A80E3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7B9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Trećagodina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0E5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Edina Pepić</w:t>
            </w:r>
          </w:p>
        </w:tc>
      </w:tr>
      <w:tr w:rsidR="00A80E31" w14:paraId="12378285" w14:textId="77777777" w:rsidTr="00A80E3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9825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Četvrtagodina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798A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HajrizNezirović</w:t>
            </w:r>
          </w:p>
        </w:tc>
      </w:tr>
      <w:tr w:rsidR="00A80E31" w14:paraId="2C2F638B" w14:textId="77777777" w:rsidTr="00A80E3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E48E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Koordinatoručeničkogparlamenta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D4A" w14:textId="77777777" w:rsidR="00A80E31" w:rsidRDefault="00A80E31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AzeminaTutić</w:t>
            </w:r>
          </w:p>
        </w:tc>
      </w:tr>
    </w:tbl>
    <w:p w14:paraId="310AA629" w14:textId="77777777" w:rsidR="00A80E31" w:rsidRDefault="00A80E31" w:rsidP="00A80E31">
      <w:pPr>
        <w:pStyle w:val="Heading1"/>
      </w:pPr>
      <w:bookmarkStart w:id="18" w:name="_Hlk50717739"/>
      <w:bookmarkEnd w:id="17"/>
    </w:p>
    <w:p w14:paraId="0095447F" w14:textId="77777777" w:rsidR="00A80E31" w:rsidRDefault="00A80E31" w:rsidP="00A80E31">
      <w:pPr>
        <w:pStyle w:val="Heading1"/>
      </w:pPr>
    </w:p>
    <w:p w14:paraId="79716831" w14:textId="77777777" w:rsidR="00A80E31" w:rsidRDefault="00A80E31" w:rsidP="00A80E31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STRUČNA VEĆA TEHNIČKE ŠKOLE ZA ŠKOLSKU 2024/2025. GODINU</w:t>
      </w:r>
    </w:p>
    <w:p w14:paraId="0EB71884" w14:textId="77777777" w:rsidR="00A80E31" w:rsidRDefault="00A80E31" w:rsidP="00A80E31">
      <w:pPr>
        <w:spacing w:after="0" w:line="240" w:lineRule="auto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Rad odeljenskih većaobjedinjavaće </w:t>
      </w:r>
      <w:r>
        <w:rPr>
          <w:rFonts w:eastAsia="Times New Roman"/>
          <w:b/>
          <w:bCs/>
        </w:rPr>
        <w:t xml:space="preserve">stručna veća </w:t>
      </w:r>
      <w:r>
        <w:rPr>
          <w:rFonts w:eastAsia="Times New Roman"/>
          <w:szCs w:val="24"/>
        </w:rPr>
        <w:t>koja će se baviti specifičnom problematikom područja rada.</w:t>
      </w:r>
    </w:p>
    <w:p w14:paraId="21343095" w14:textId="77777777" w:rsidR="00A80E31" w:rsidRDefault="00A80E31" w:rsidP="00A80E31">
      <w:pPr>
        <w:spacing w:after="0" w:line="240" w:lineRule="auto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U školskoj 2024/2025.godini u školi će se formirati i raditi sledeća stručna veća za oblasti predmeta:</w:t>
      </w:r>
    </w:p>
    <w:p w14:paraId="6A38998B" w14:textId="77777777" w:rsidR="00A80E31" w:rsidRDefault="00A80E31" w:rsidP="00A80E31">
      <w:pPr>
        <w:jc w:val="center"/>
        <w:rPr>
          <w:szCs w:val="24"/>
        </w:rPr>
      </w:pPr>
      <w:r>
        <w:rPr>
          <w:szCs w:val="24"/>
        </w:rPr>
        <w:t>Na nivou škole formirano je jedanaest stručnih veća i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6620"/>
        <w:gridCol w:w="1751"/>
      </w:tblGrid>
      <w:tr w:rsidR="00A80E31" w14:paraId="140A6B66" w14:textId="77777777" w:rsidTr="00A80E31">
        <w:trPr>
          <w:trHeight w:val="62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76C66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Rednibroj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6450B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Nazivstručnogveća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3957B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Rukovodilacveća</w:t>
            </w:r>
          </w:p>
        </w:tc>
      </w:tr>
      <w:tr w:rsidR="00A80E31" w14:paraId="3E1B6AA7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E81E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AC5A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Srpskijezikiknjiževnost, bosanskijezikiknjiževnost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06F" w14:textId="77777777" w:rsidR="00A80E31" w:rsidRDefault="00A80E31">
            <w:r>
              <w:t>Marija Vukajlović</w:t>
            </w:r>
          </w:p>
          <w:p w14:paraId="56C42710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</w:p>
        </w:tc>
      </w:tr>
      <w:tr w:rsidR="00A80E31" w14:paraId="2CFF920A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5A57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4FF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Stručnovećestranihjezika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8DD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Melida Ademović Škrijelj</w:t>
            </w:r>
          </w:p>
        </w:tc>
      </w:tr>
      <w:tr w:rsidR="00A80E31" w14:paraId="6C54BF73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559C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228D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Stručnovećedruštvenihnauka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761A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Senada Hamzagić</w:t>
            </w:r>
          </w:p>
        </w:tc>
      </w:tr>
      <w:tr w:rsidR="00A80E31" w14:paraId="026370A8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04C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6E48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Stručnovećeprirodnihnauka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7C3F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Ljiljana Zečević</w:t>
            </w:r>
          </w:p>
        </w:tc>
      </w:tr>
      <w:tr w:rsidR="00A80E31" w14:paraId="2BB4D0DF" w14:textId="77777777" w:rsidTr="00A80E31">
        <w:trPr>
          <w:trHeight w:val="98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8292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4F4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Stručnovećenastavnikaopštestručnihiužestručnihpredmetamašinskestruke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2449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Vladan Bubanja</w:t>
            </w:r>
          </w:p>
        </w:tc>
      </w:tr>
      <w:tr w:rsidR="00A80E31" w14:paraId="04DD6D64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D85F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9ACA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Stručnovećefizičkogvaspitanja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0EE6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Imer Ademović</w:t>
            </w:r>
          </w:p>
        </w:tc>
      </w:tr>
      <w:tr w:rsidR="00A80E31" w14:paraId="5712A8AC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5505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636E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Stručnovećenastavnikaopštestručnihiužestručnihpredmetasaobraćajnestruke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38CB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MuamerHabibović</w:t>
            </w:r>
          </w:p>
        </w:tc>
      </w:tr>
      <w:tr w:rsidR="00A80E31" w14:paraId="16AAE9C7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C207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D77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Stručnovećenastavnikaopštestručnihiužestručnihpredmetaelektrostruke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DD8A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Melisa Hot</w:t>
            </w:r>
          </w:p>
        </w:tc>
      </w:tr>
      <w:tr w:rsidR="00A80E31" w14:paraId="6173901E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2753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F31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Stručnovećenastavnikaopštestručnihiužestručnihpredmetatekstilnestruke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8B94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Senada Ademović</w:t>
            </w:r>
          </w:p>
        </w:tc>
      </w:tr>
      <w:tr w:rsidR="00A80E31" w14:paraId="1D78681B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C98F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33B0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Stručnovećenastavnikapredmetaekonomskestruke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BE61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Alma Bajrović</w:t>
            </w:r>
          </w:p>
        </w:tc>
      </w:tr>
      <w:tr w:rsidR="00A80E31" w14:paraId="583E343A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979F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7100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Stručnovećematematike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D65A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Ramiz Jusufović</w:t>
            </w:r>
          </w:p>
        </w:tc>
      </w:tr>
      <w:tr w:rsidR="00A80E31" w14:paraId="46AA0EA1" w14:textId="77777777" w:rsidTr="00A80E31">
        <w:trPr>
          <w:trHeight w:val="8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86BC" w14:textId="77777777" w:rsidR="00A80E31" w:rsidRDefault="00A80E31">
            <w:pPr>
              <w:spacing w:after="160" w:line="25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C931" w14:textId="77777777" w:rsidR="00A80E31" w:rsidRDefault="00A80E31">
            <w:pPr>
              <w:spacing w:after="160" w:line="25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Stručnovećeinformatike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300B" w14:textId="77777777" w:rsidR="00A80E31" w:rsidRDefault="00A80E31">
            <w:pPr>
              <w:spacing w:after="160" w:line="256" w:lineRule="auto"/>
              <w:rPr>
                <w:color w:val="000000"/>
              </w:rPr>
            </w:pPr>
            <w:r>
              <w:t>Damir Hadžić</w:t>
            </w:r>
          </w:p>
        </w:tc>
      </w:tr>
      <w:bookmarkEnd w:id="18"/>
    </w:tbl>
    <w:p w14:paraId="05002144" w14:textId="77777777" w:rsidR="00A80E31" w:rsidRDefault="00A80E31" w:rsidP="00A80E31">
      <w:pPr>
        <w:spacing w:after="12" w:line="266" w:lineRule="auto"/>
        <w:ind w:left="720" w:right="48" w:firstLine="708"/>
        <w:jc w:val="both"/>
        <w:rPr>
          <w:color w:val="000000"/>
        </w:rPr>
      </w:pPr>
    </w:p>
    <w:p w14:paraId="7108DAF5" w14:textId="77777777" w:rsidR="00A80E31" w:rsidRDefault="00A80E31" w:rsidP="00A80E31">
      <w:pPr>
        <w:spacing w:after="18"/>
      </w:pPr>
    </w:p>
    <w:p w14:paraId="7BC4DE1D" w14:textId="77777777" w:rsidR="00C36154" w:rsidRDefault="00C36154" w:rsidP="00A80E31">
      <w:pPr>
        <w:spacing w:after="18"/>
      </w:pPr>
    </w:p>
    <w:p w14:paraId="4A89FB24" w14:textId="77777777" w:rsidR="00C36154" w:rsidRDefault="00C36154" w:rsidP="00A80E31">
      <w:pPr>
        <w:spacing w:after="18"/>
      </w:pPr>
    </w:p>
    <w:p w14:paraId="2A74709E" w14:textId="77777777" w:rsidR="00A80E31" w:rsidRDefault="00A80E31" w:rsidP="00A80E31">
      <w:pPr>
        <w:pStyle w:val="Heading2"/>
        <w:rPr>
          <w:sz w:val="22"/>
        </w:rPr>
      </w:pPr>
      <w:bookmarkStart w:id="19" w:name="_Toc21945527"/>
      <w:r>
        <w:rPr>
          <w:rStyle w:val="Heading1Char"/>
          <w:rFonts w:eastAsiaTheme="minorEastAsia"/>
          <w:sz w:val="22"/>
        </w:rPr>
        <w:lastRenderedPageBreak/>
        <w:t>2.2</w:t>
      </w:r>
      <w:r>
        <w:rPr>
          <w:sz w:val="22"/>
        </w:rPr>
        <w:t xml:space="preserve">  ПОЛАЗНЕ ОСНОВЕ ШКОЛСКОГ ПРОГРАМА</w:t>
      </w:r>
      <w:bookmarkEnd w:id="19"/>
    </w:p>
    <w:p w14:paraId="50111D63" w14:textId="77777777" w:rsidR="00A80E31" w:rsidRDefault="00A80E31" w:rsidP="00A80E31">
      <w:pPr>
        <w:spacing w:after="17"/>
      </w:pPr>
    </w:p>
    <w:p w14:paraId="3BA13D73" w14:textId="77777777" w:rsidR="00A80E31" w:rsidRDefault="00A80E31" w:rsidP="00A80E31">
      <w:pPr>
        <w:spacing w:after="309" w:line="266" w:lineRule="auto"/>
        <w:ind w:left="567" w:right="48"/>
      </w:pPr>
      <w:r>
        <w:rPr>
          <w:rFonts w:eastAsia="Times New Roman"/>
        </w:rPr>
        <w:t xml:space="preserve">Избор програмских садржаја за израду Школског програма  обављен је на основу: </w:t>
      </w:r>
    </w:p>
    <w:p w14:paraId="33BF407E" w14:textId="77777777" w:rsidR="00A80E31" w:rsidRDefault="00A80E31" w:rsidP="00A80E31">
      <w:pPr>
        <w:numPr>
          <w:ilvl w:val="2"/>
          <w:numId w:val="8"/>
        </w:numPr>
        <w:spacing w:after="12" w:line="266" w:lineRule="auto"/>
        <w:ind w:right="48" w:hanging="360"/>
      </w:pPr>
      <w:r>
        <w:rPr>
          <w:rFonts w:eastAsia="Times New Roman"/>
        </w:rPr>
        <w:t xml:space="preserve">Службенигласник РС, бр. 88/2017, 27/2018, 129/2021 -други закони,  подзаконски и општи акти школе; </w:t>
      </w:r>
    </w:p>
    <w:p w14:paraId="4B19E1D6" w14:textId="77777777" w:rsidR="00A80E31" w:rsidRDefault="00A80E31" w:rsidP="00A80E31">
      <w:pPr>
        <w:numPr>
          <w:ilvl w:val="2"/>
          <w:numId w:val="8"/>
        </w:numPr>
        <w:spacing w:after="12" w:line="266" w:lineRule="auto"/>
        <w:ind w:right="48" w:hanging="360"/>
      </w:pPr>
      <w:r>
        <w:rPr>
          <w:rFonts w:eastAsia="Times New Roman"/>
        </w:rPr>
        <w:t xml:space="preserve">анализе постигнутих резултата и уочених слабости у протеклом периоду; </w:t>
      </w:r>
    </w:p>
    <w:p w14:paraId="3AF9B432" w14:textId="77777777" w:rsidR="00A80E31" w:rsidRDefault="00A80E31" w:rsidP="00A80E31">
      <w:pPr>
        <w:numPr>
          <w:ilvl w:val="2"/>
          <w:numId w:val="8"/>
        </w:numPr>
        <w:spacing w:after="12" w:line="266" w:lineRule="auto"/>
        <w:ind w:right="48" w:hanging="360"/>
      </w:pPr>
      <w:r>
        <w:rPr>
          <w:rFonts w:eastAsia="Times New Roman"/>
        </w:rPr>
        <w:t xml:space="preserve">резултата самовредновања рада школе; </w:t>
      </w:r>
    </w:p>
    <w:p w14:paraId="1882B9C2" w14:textId="77777777" w:rsidR="00A80E31" w:rsidRDefault="00A80E31" w:rsidP="00A80E31">
      <w:pPr>
        <w:tabs>
          <w:tab w:val="center" w:pos="2267"/>
          <w:tab w:val="center" w:pos="4403"/>
        </w:tabs>
        <w:spacing w:after="292" w:line="268" w:lineRule="auto"/>
      </w:pPr>
    </w:p>
    <w:p w14:paraId="6A1D07EA" w14:textId="77777777" w:rsidR="00A80E31" w:rsidRDefault="00A80E31" w:rsidP="00A80E31">
      <w:pPr>
        <w:tabs>
          <w:tab w:val="center" w:pos="2267"/>
          <w:tab w:val="center" w:pos="4403"/>
        </w:tabs>
        <w:spacing w:after="292" w:line="268" w:lineRule="auto"/>
      </w:pPr>
      <w:r>
        <w:rPr>
          <w:rFonts w:eastAsia="Times New Roman"/>
          <w:b/>
        </w:rPr>
        <w:t xml:space="preserve">Закони и подзаконска акта: </w:t>
      </w:r>
      <w:r>
        <w:rPr>
          <w:rFonts w:eastAsia="Times New Roman"/>
          <w:b/>
        </w:rPr>
        <w:tab/>
      </w:r>
    </w:p>
    <w:p w14:paraId="76C57DF0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Службенигласник РС, бр. 88/2017, 27/2018, 10/2019, 6/2020, 129/2021</w:t>
      </w:r>
    </w:p>
    <w:p w14:paraId="117D498A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bookmarkStart w:id="20" w:name="_Hlk21082208"/>
      <w:r>
        <w:rPr>
          <w:rFonts w:eastAsia="Times New Roman"/>
        </w:rPr>
        <w:t>Закон о средњем образовању и васпитању (Сл. гласник РС бр. 101/17, 6/2020, 52/2021, 129/2021)</w:t>
      </w:r>
    </w:p>
    <w:bookmarkEnd w:id="20"/>
    <w:p w14:paraId="0E7AF599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  <w:rPr>
          <w:b/>
          <w:bCs/>
        </w:rPr>
      </w:pPr>
      <w:r>
        <w:rPr>
          <w:rFonts w:eastAsia="Times New Roman"/>
        </w:rPr>
        <w:t xml:space="preserve">Закон о уџбеницима и другим наставним средствима,  </w:t>
      </w:r>
      <w:r>
        <w:rPr>
          <w:sz w:val="18"/>
          <w:szCs w:val="18"/>
        </w:rPr>
        <w:t>Сл. гласник РС, br. 27/2018)</w:t>
      </w:r>
    </w:p>
    <w:p w14:paraId="1E2CA67B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bookmarkStart w:id="21" w:name="_Hlk21082129"/>
      <w:r>
        <w:rPr>
          <w:rFonts w:eastAsia="Times New Roman"/>
        </w:rPr>
        <w:t xml:space="preserve">Закон о средњем образовању и васпитању </w:t>
      </w:r>
      <w:bookmarkEnd w:id="21"/>
      <w:r>
        <w:rPr>
          <w:rFonts w:eastAsia="Times New Roman"/>
        </w:rPr>
        <w:t>„Службени гласник РС― бр.  55/13;</w:t>
      </w:r>
    </w:p>
    <w:p w14:paraId="31FB837E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 xml:space="preserve">Правилник о цени услуга средње школе"Sl. glasnik RS", br. 72/2015, 84/2015, 73/2016 i 45/2018 Посебан колективни уговор за запослене у основним и средњим школама и домовима, „Службени гласник РС― бр.  </w:t>
      </w:r>
      <w:r>
        <w:rPr>
          <w:rFonts w:eastAsia="Times New Roman"/>
          <w:sz w:val="20"/>
          <w:szCs w:val="20"/>
        </w:rPr>
        <w:t>21/2015</w:t>
      </w:r>
      <w:r>
        <w:rPr>
          <w:rFonts w:eastAsia="Times New Roman"/>
        </w:rPr>
        <w:t>;</w:t>
      </w:r>
    </w:p>
    <w:p w14:paraId="18F04534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упису ученика у средњу школу,  „Службени гласник РС―,  ("Sl. glasnik RS", br. 23/2018 i 30/2019);</w:t>
      </w:r>
    </w:p>
    <w:p w14:paraId="549B99DB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календару образовно-васпитног рада средњих школа за школску 2019/2020. годину,  "Sl. glasnik RS - Prosvetni glasnik", br. 5/2019</w:t>
      </w:r>
    </w:p>
    <w:p w14:paraId="706A48B6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јавним исправама које издаје средња школа,  ("Sl. glasnik RS", br. 48/2018)</w:t>
      </w:r>
    </w:p>
    <w:p w14:paraId="38746C5F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стручно- педагошком надзору,  „("Сл. гласник РС", бр. 34/2012)</w:t>
      </w:r>
    </w:p>
    <w:p w14:paraId="656E54E5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педагошкој норми свих облика образовно-васпитног рада наставника истручних сарадника у средњој школи, „Службени гласник РС – Просветни гласник― број 1/92, 23/97 и 2/2000;</w:t>
      </w:r>
    </w:p>
    <w:p w14:paraId="54BBD3F8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оцењивању ученика у средњој школи,  „Службени гласник РС”,бр.72/09, 52/11, 55/13, 35/15-аутентично тумачење и 68/15)</w:t>
      </w:r>
    </w:p>
    <w:p w14:paraId="44BFB7D2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дипломама за изузетан успех ученика у средњим школама, ("Sl. glasnik RS", br. 37/93 i 43/2015);</w:t>
      </w:r>
    </w:p>
    <w:p w14:paraId="09FBCE41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Уредба о организовању и остваривању верске наставе и наставе алтернативног предметау основној и средњој школи,  „Службени гласник РС― бр.  46/01;</w:t>
      </w:r>
    </w:p>
    <w:p w14:paraId="1C245AB9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Посебни протокол за заштиту деце и ученика од насиља,  злостављања и занемаривања уОбразовно-васпитним установама, Република Србија,  Министарство просвете,  Београд 2007. године;</w:t>
      </w:r>
    </w:p>
    <w:p w14:paraId="39B92D25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додатној образовној,  здравственој и социјалној подршци детету и ученику, „Службени гласник РС‖,  број 63/10;</w:t>
      </w:r>
    </w:p>
    <w:p w14:paraId="1005B84A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стандардима квалитета рада установе „Службени гласник РС‖,  Службени гласник РС -Просветни гласник, бр. 14/2018 од 02.08.2018. године</w:t>
      </w:r>
    </w:p>
    <w:p w14:paraId="467BAC2D" w14:textId="77777777" w:rsidR="00A80E31" w:rsidRDefault="00A80E31" w:rsidP="00A80E31">
      <w:pPr>
        <w:spacing w:after="289" w:line="268" w:lineRule="auto"/>
        <w:ind w:left="14" w:right="48"/>
      </w:pPr>
      <w:r>
        <w:rPr>
          <w:rFonts w:eastAsia="Times New Roman"/>
        </w:rPr>
        <w:lastRenderedPageBreak/>
        <w:t>17.      Правилник о стандардима компетенција за професију наставника ињиховог професионалногразвоја, Службени гласник РС –Просветни гласник― "Сл. гласникРС - Просветнигласник", бр. 5/2011)</w:t>
      </w:r>
    </w:p>
    <w:p w14:paraId="11890428" w14:textId="77777777" w:rsidR="00A80E31" w:rsidRDefault="00A80E31" w:rsidP="00A80E31">
      <w:pPr>
        <w:spacing w:after="289" w:line="268" w:lineRule="auto"/>
        <w:ind w:left="284" w:right="48"/>
      </w:pPr>
      <w:bookmarkStart w:id="22" w:name="_Toc21942448"/>
      <w:bookmarkStart w:id="23" w:name="_Toc21945528"/>
      <w:r>
        <w:rPr>
          <w:rStyle w:val="Heading3Char"/>
          <w:rFonts w:eastAsiaTheme="minorEastAsia"/>
        </w:rPr>
        <w:t>5.</w:t>
      </w:r>
      <w:bookmarkEnd w:id="22"/>
      <w:r>
        <w:rPr>
          <w:rStyle w:val="Heading3Char"/>
          <w:rFonts w:eastAsiaTheme="minorEastAsia"/>
        </w:rPr>
        <w:t>Наставни планови и програми</w:t>
      </w:r>
      <w:bookmarkEnd w:id="23"/>
      <w:r>
        <w:rPr>
          <w:rFonts w:eastAsia="Times New Roman"/>
          <w:b/>
        </w:rPr>
        <w:t>:</w:t>
      </w:r>
    </w:p>
    <w:p w14:paraId="507122C9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плану и програму образовања и васпитања за заједничке предмете устручним и уметничком школама, „Службени гласник СРС – Просветни гласник―бр. 6/90 и „Просветни</w:t>
      </w:r>
    </w:p>
    <w:p w14:paraId="1F5051F6" w14:textId="77777777" w:rsidR="00A80E31" w:rsidRDefault="00A80E31" w:rsidP="00A80E31">
      <w:pPr>
        <w:spacing w:after="26" w:line="252" w:lineRule="auto"/>
        <w:ind w:left="10" w:right="59" w:hanging="10"/>
      </w:pPr>
      <w:r>
        <w:rPr>
          <w:rFonts w:eastAsia="Times New Roman"/>
        </w:rPr>
        <w:t>гласник― 2/02,  5/03,  10/03,  24/04,3/05,  6/05,  11/05,  6/06 и 12/06,  8/08, 1/09,  3/09,  10/09,  5/10,  11/13 , 14/13, 9/2013, 9/2020, 12/2021</w:t>
      </w:r>
    </w:p>
    <w:p w14:paraId="67651525" w14:textId="77777777" w:rsidR="00A80E31" w:rsidRDefault="00A80E31" w:rsidP="00A80E31">
      <w:pPr>
        <w:numPr>
          <w:ilvl w:val="1"/>
          <w:numId w:val="9"/>
        </w:numPr>
        <w:spacing w:after="12" w:line="266" w:lineRule="auto"/>
        <w:ind w:right="48" w:hanging="559"/>
      </w:pPr>
      <w:r>
        <w:rPr>
          <w:rFonts w:eastAsia="Times New Roman"/>
        </w:rPr>
        <w:t>Правилник о наставном плану и програму за стицање образовања у трогодишњем ичетворогодишњем трајању у стручној школи за подручје рада машинство и обрада метала,</w:t>
      </w:r>
    </w:p>
    <w:p w14:paraId="2BE910EC" w14:textId="77777777" w:rsidR="00A80E31" w:rsidRDefault="00A80E31" w:rsidP="00A80E31">
      <w:pPr>
        <w:spacing w:after="12" w:line="266" w:lineRule="auto"/>
        <w:ind w:left="418" w:right="48"/>
      </w:pPr>
      <w:r>
        <w:rPr>
          <w:rFonts w:eastAsia="Times New Roman"/>
        </w:rPr>
        <w:t>„Просветни гласник― бр.  3/93,  1/94,  3/95,  1/96,  8/96,  5/97,  20/97,  6/98,  8/98,  3/99,  1/01,  9/02, 9/03,  22/04,  1/05,  7/05,  12/06,  9/13, 11/13 и 14/13;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400"/>
      </w:tblGrid>
      <w:tr w:rsidR="00A80E31" w14:paraId="1373EF00" w14:textId="77777777" w:rsidTr="00A80E3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3AF777" w14:textId="77777777" w:rsidR="00A80E31" w:rsidRDefault="00A80E31">
            <w:pPr>
              <w:spacing w:after="160" w:line="256" w:lineRule="auto"/>
              <w:rPr>
                <w:rFonts w:eastAsia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C345FE2" w14:textId="77777777" w:rsidR="00A80E31" w:rsidRDefault="00000000">
            <w:pPr>
              <w:spacing w:after="12" w:line="266" w:lineRule="auto"/>
              <w:ind w:left="418" w:right="48"/>
            </w:pPr>
            <w:hyperlink r:id="rId6" w:tgtFrame="_blank" w:history="1">
              <w:r w:rsidR="00A80E31">
                <w:rPr>
                  <w:rStyle w:val="Hyperlink"/>
                  <w:color w:val="000000" w:themeColor="text1"/>
                </w:rPr>
                <w:t>Правилник</w:t>
              </w:r>
            </w:hyperlink>
            <w:r w:rsidR="00A80E31">
              <w:t xml:space="preserve"> о наставном плану и програму општеобразовних предмета средњег стручног образовања у подручјима рада Електротехника и Машинство и обрада метала: 10/2014-496, 11/2016-552 (др. правилник), 13/2018-6 (др. правилник)</w:t>
            </w:r>
          </w:p>
          <w:p w14:paraId="204F17CD" w14:textId="77777777" w:rsidR="00A80E31" w:rsidRDefault="00A80E31">
            <w:pPr>
              <w:spacing w:after="12" w:line="266" w:lineRule="auto"/>
              <w:ind w:left="418" w:right="48"/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4700"/>
            </w:tblGrid>
            <w:tr w:rsidR="00A80E31" w14:paraId="3399BB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50DDE1" w14:textId="77777777" w:rsidR="00A80E31" w:rsidRDefault="00A80E31">
                  <w:pPr>
                    <w:spacing w:after="160" w:line="256" w:lineRule="auto"/>
                    <w:rPr>
                      <w:rFonts w:eastAsia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CC260" w14:textId="77777777" w:rsidR="00A80E31" w:rsidRDefault="00A80E31">
                  <w:pPr>
                    <w:spacing w:after="160" w:line="256" w:lineRule="auto"/>
                    <w:rPr>
                      <w:rFonts w:eastAsiaTheme="minorHAnsi"/>
                      <w:color w:val="000000"/>
                    </w:rPr>
                  </w:pPr>
                </w:p>
              </w:tc>
            </w:tr>
          </w:tbl>
          <w:p w14:paraId="2BAFD465" w14:textId="77777777" w:rsidR="00A80E31" w:rsidRDefault="00A80E31">
            <w:pPr>
              <w:spacing w:after="0" w:line="256" w:lineRule="auto"/>
              <w:rPr>
                <w:rFonts w:eastAsiaTheme="minorHAnsi"/>
                <w:color w:val="000000"/>
              </w:rPr>
            </w:pPr>
          </w:p>
        </w:tc>
      </w:tr>
    </w:tbl>
    <w:p w14:paraId="61A49157" w14:textId="77777777" w:rsidR="00A80E31" w:rsidRDefault="00A80E31" w:rsidP="00A80E31">
      <w:pPr>
        <w:spacing w:after="12" w:line="266" w:lineRule="auto"/>
        <w:ind w:right="48"/>
        <w:rPr>
          <w:color w:val="000000"/>
        </w:rPr>
      </w:pPr>
    </w:p>
    <w:p w14:paraId="0168953E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  <w:b/>
        </w:rPr>
      </w:pPr>
      <w:r>
        <w:rPr>
          <w:rFonts w:eastAsia="Times New Roman"/>
          <w:b/>
        </w:rPr>
        <w:t>PRAVILNIK O IZMENAMA PRAVILNIKA O NASTAVNOM PLANU I PROGRAMU ZA STICANJE OBRAZOVANJA U TROGODIŠNJEM I ČETVOROGODIŠNJEM TRAJANJU U STRUČNOJ ŠKOLI ZA PODRUČJE RADA MAŠINSTVO I OBRADA METALA ("Sl. glasnik RS - Prosvetni glasnik", br. 9/</w:t>
      </w:r>
      <w:r w:rsidR="00C36154">
        <w:rPr>
          <w:rFonts w:eastAsia="Times New Roman"/>
          <w:b/>
        </w:rPr>
        <w:t>2024)</w:t>
      </w:r>
      <w:r>
        <w:rPr>
          <w:rFonts w:eastAsia="Times New Roman"/>
          <w:b/>
        </w:rPr>
        <w:t xml:space="preserve"> </w:t>
      </w:r>
    </w:p>
    <w:p w14:paraId="24322ED0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</w:rPr>
      </w:pPr>
    </w:p>
    <w:p w14:paraId="343A9963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</w:rPr>
      </w:pPr>
    </w:p>
    <w:p w14:paraId="471B364E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</w:rPr>
      </w:pPr>
    </w:p>
    <w:p w14:paraId="79FF2D87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  <w:b/>
        </w:rPr>
      </w:pPr>
      <w:r>
        <w:rPr>
          <w:rFonts w:eastAsia="Times New Roman"/>
          <w:b/>
        </w:rPr>
        <w:t>Програм наставе и учења опште образовних предмета за образовни профил МАШИНСКИ ТЕХНИЧАР МОТОРНИХ ВОЗИЛА ,у складу је са правилником који је утврђен програмом наставе и учења у стручним школама у трогодишњем и четворогодишњем трајању.</w:t>
      </w:r>
    </w:p>
    <w:p w14:paraId="4D829ECF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  <w:b/>
        </w:rPr>
      </w:pPr>
    </w:p>
    <w:p w14:paraId="27135453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  <w:b/>
        </w:rPr>
      </w:pPr>
    </w:p>
    <w:p w14:paraId="2B96C7EC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</w:rPr>
      </w:pPr>
    </w:p>
    <w:p w14:paraId="5280856B" w14:textId="77777777" w:rsidR="00A80E31" w:rsidRDefault="00A80E31" w:rsidP="00A80E31">
      <w:pPr>
        <w:spacing w:after="12" w:line="266" w:lineRule="auto"/>
        <w:ind w:left="418" w:right="48"/>
        <w:rPr>
          <w:rFonts w:eastAsia="Times New Roman"/>
        </w:rPr>
      </w:pPr>
    </w:p>
    <w:p w14:paraId="278B4E29" w14:textId="77777777" w:rsidR="002E34D1" w:rsidRDefault="002E34D1"/>
    <w:sectPr w:rsidR="002E34D1" w:rsidSect="007919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2FB2"/>
    <w:multiLevelType w:val="hybridMultilevel"/>
    <w:tmpl w:val="09AA2688"/>
    <w:lvl w:ilvl="0" w:tplc="7F2E8976">
      <w:start w:val="16"/>
      <w:numFmt w:val="decimal"/>
      <w:lvlText w:val="%1."/>
      <w:lvlJc w:val="left"/>
      <w:pPr>
        <w:ind w:left="1083" w:hanging="375"/>
      </w:pPr>
    </w:lvl>
    <w:lvl w:ilvl="1" w:tplc="241A0019">
      <w:start w:val="1"/>
      <w:numFmt w:val="lowerLetter"/>
      <w:lvlText w:val="%2."/>
      <w:lvlJc w:val="left"/>
      <w:pPr>
        <w:ind w:left="3196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872F0"/>
    <w:multiLevelType w:val="hybridMultilevel"/>
    <w:tmpl w:val="697896D2"/>
    <w:lvl w:ilvl="0" w:tplc="80CCA7A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C2E1390">
      <w:start w:val="1"/>
      <w:numFmt w:val="decimal"/>
      <w:lvlText w:val="%2)"/>
      <w:lvlJc w:val="left"/>
      <w:pPr>
        <w:ind w:left="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1FC6D9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BD8B7B0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352B8E6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486533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B2C0DB8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A4E405C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5C267F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A7242DB"/>
    <w:multiLevelType w:val="hybridMultilevel"/>
    <w:tmpl w:val="1374906A"/>
    <w:lvl w:ilvl="0" w:tplc="DE8C2B1E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i w:val="0"/>
        <w:iCs/>
        <w:strike w:val="0"/>
        <w:dstrike w:val="0"/>
        <w:u w:val="none"/>
        <w:effect w:val="none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63D72"/>
    <w:multiLevelType w:val="hybridMultilevel"/>
    <w:tmpl w:val="EE585D42"/>
    <w:lvl w:ilvl="0" w:tplc="30BC19F8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F0CB5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28B79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4FCD31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ED2DA6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82CD91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648F2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AF0F84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42D98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867237E"/>
    <w:multiLevelType w:val="hybridMultilevel"/>
    <w:tmpl w:val="BC22D9B8"/>
    <w:lvl w:ilvl="0" w:tplc="E3142E98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AFEA7D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28894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66C5C9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A9EE83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E8EF1A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C10FCB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6D86F3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B140E2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9F83AC6"/>
    <w:multiLevelType w:val="hybridMultilevel"/>
    <w:tmpl w:val="10304F06"/>
    <w:lvl w:ilvl="0" w:tplc="EA823C24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C3AC6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F64992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7C41FB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7DE9E3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A77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90D39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7501C1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DAA7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AB40EFE"/>
    <w:multiLevelType w:val="hybridMultilevel"/>
    <w:tmpl w:val="BCBA9F1A"/>
    <w:lvl w:ilvl="0" w:tplc="12D86FE6">
      <w:start w:val="1"/>
      <w:numFmt w:val="decimal"/>
      <w:lvlText w:val="%1."/>
      <w:lvlJc w:val="left"/>
      <w:pPr>
        <w:ind w:left="5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E4CFAC8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2429F0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ACE395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9645E20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FBE6A5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1BC7B7A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64A845C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980433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D4F132C"/>
    <w:multiLevelType w:val="hybridMultilevel"/>
    <w:tmpl w:val="8640AB02"/>
    <w:lvl w:ilvl="0" w:tplc="C30E7E9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21A7EDA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41A0001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0F4536C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0683838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3F6FCFA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10C732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2E1FC8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B6EF6D8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3714E1A"/>
    <w:multiLevelType w:val="hybridMultilevel"/>
    <w:tmpl w:val="F880C950"/>
    <w:lvl w:ilvl="0" w:tplc="8FCE3F1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77A970E">
      <w:start w:val="1"/>
      <w:numFmt w:val="decimal"/>
      <w:lvlText w:val="%2."/>
      <w:lvlJc w:val="left"/>
      <w:pPr>
        <w:ind w:left="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FC02F54">
      <w:start w:val="1"/>
      <w:numFmt w:val="lowerRoman"/>
      <w:lvlText w:val="%3"/>
      <w:lvlJc w:val="left"/>
      <w:pPr>
        <w:ind w:left="1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70401FE">
      <w:start w:val="1"/>
      <w:numFmt w:val="decimal"/>
      <w:lvlText w:val="%4"/>
      <w:lvlJc w:val="left"/>
      <w:pPr>
        <w:ind w:left="2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ECEFB4">
      <w:start w:val="1"/>
      <w:numFmt w:val="lowerLetter"/>
      <w:lvlText w:val="%5"/>
      <w:lvlJc w:val="left"/>
      <w:pPr>
        <w:ind w:left="2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C322400">
      <w:start w:val="1"/>
      <w:numFmt w:val="lowerRoman"/>
      <w:lvlText w:val="%6"/>
      <w:lvlJc w:val="left"/>
      <w:pPr>
        <w:ind w:left="3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23205FC">
      <w:start w:val="1"/>
      <w:numFmt w:val="decimal"/>
      <w:lvlText w:val="%7"/>
      <w:lvlJc w:val="left"/>
      <w:pPr>
        <w:ind w:left="42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55CD26E">
      <w:start w:val="1"/>
      <w:numFmt w:val="lowerLetter"/>
      <w:lvlText w:val="%8"/>
      <w:lvlJc w:val="left"/>
      <w:pPr>
        <w:ind w:left="49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F5E1792">
      <w:start w:val="1"/>
      <w:numFmt w:val="lowerRoman"/>
      <w:lvlText w:val="%9"/>
      <w:lvlJc w:val="left"/>
      <w:pPr>
        <w:ind w:left="5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5879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979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476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808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037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223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231874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3898180">
    <w:abstractNumId w:val="7"/>
  </w:num>
  <w:num w:numId="9" w16cid:durableId="1511751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31"/>
    <w:rsid w:val="002E34D1"/>
    <w:rsid w:val="004E2829"/>
    <w:rsid w:val="0079196F"/>
    <w:rsid w:val="00A80E31"/>
    <w:rsid w:val="00C36154"/>
    <w:rsid w:val="00E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EB9E"/>
  <w15:docId w15:val="{8C60B6DE-C545-4E10-B817-366DC820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6F"/>
  </w:style>
  <w:style w:type="paragraph" w:styleId="Heading1">
    <w:name w:val="heading 1"/>
    <w:next w:val="Normal"/>
    <w:link w:val="Heading1Char"/>
    <w:uiPriority w:val="9"/>
    <w:qFormat/>
    <w:rsid w:val="00A80E31"/>
    <w:pPr>
      <w:keepNext/>
      <w:keepLines/>
      <w:spacing w:after="0" w:line="256" w:lineRule="auto"/>
      <w:ind w:left="524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A80E31"/>
    <w:pPr>
      <w:keepNext/>
      <w:keepLines/>
      <w:spacing w:after="0" w:line="268" w:lineRule="auto"/>
      <w:ind w:left="37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A80E31"/>
    <w:pPr>
      <w:keepNext/>
      <w:keepLines/>
      <w:spacing w:after="5" w:line="268" w:lineRule="auto"/>
      <w:ind w:left="10" w:right="11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E31"/>
    <w:rPr>
      <w:rFonts w:ascii="Times New Roman" w:eastAsia="Times New Roman" w:hAnsi="Times New Roman" w:cs="Times New Roman"/>
      <w:b/>
      <w:color w:val="000000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E3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E3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80E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0E31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</w:rPr>
  </w:style>
  <w:style w:type="table" w:customStyle="1" w:styleId="TableGrid">
    <w:name w:val="TableGrid"/>
    <w:rsid w:val="00A80E31"/>
    <w:pPr>
      <w:spacing w:after="0" w:line="240" w:lineRule="auto"/>
    </w:pPr>
    <w:rPr>
      <w:rFonts w:ascii="Times New Roman" w:hAnsi="Times New Roman" w:cs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uiPriority w:val="39"/>
    <w:rsid w:val="00A80E31"/>
    <w:pPr>
      <w:spacing w:after="0" w:line="240" w:lineRule="auto"/>
    </w:pPr>
    <w:rPr>
      <w:rFonts w:ascii="Times New Roman" w:eastAsiaTheme="minorHAnsi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no-informacioni-sistem.rs/SlGlasnikPortal/reg/viewAct/249a3aba-4db3-4723-83c6-3eb552c3e6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3095</Words>
  <Characters>17646</Characters>
  <Application>Microsoft Office Word</Application>
  <DocSecurity>0</DocSecurity>
  <Lines>147</Lines>
  <Paragraphs>41</Paragraphs>
  <ScaleCrop>false</ScaleCrop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Enesa</dc:creator>
  <cp:keywords/>
  <dc:description/>
  <cp:lastModifiedBy>Tehnička škola Tutin</cp:lastModifiedBy>
  <cp:revision>2</cp:revision>
  <dcterms:created xsi:type="dcterms:W3CDTF">2024-09-19T13:01:00Z</dcterms:created>
  <dcterms:modified xsi:type="dcterms:W3CDTF">2024-09-19T13:01:00Z</dcterms:modified>
</cp:coreProperties>
</file>